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7806" w14:textId="77777777" w:rsidR="00A83F20" w:rsidRDefault="00C2499D" w:rsidP="003D4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Covariate</w:t>
      </w:r>
      <w:r w:rsidR="003D4817">
        <w:rPr>
          <w:rFonts w:ascii="Times New Roman" w:hAnsi="Times New Roman" w:cs="Times New Roman"/>
          <w:sz w:val="24"/>
          <w:szCs w:val="24"/>
        </w:rPr>
        <w:t xml:space="preserve"> Influences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A83F20">
        <w:rPr>
          <w:rFonts w:ascii="Times New Roman" w:hAnsi="Times New Roman" w:cs="Times New Roman"/>
          <w:sz w:val="24"/>
          <w:szCs w:val="24"/>
        </w:rPr>
        <w:t>Recidivism</w:t>
      </w:r>
      <w:r w:rsidR="00714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Rates for </w:t>
      </w:r>
      <w:r w:rsidR="003D4817">
        <w:rPr>
          <w:rFonts w:ascii="Times New Roman" w:hAnsi="Times New Roman" w:cs="Times New Roman"/>
          <w:sz w:val="24"/>
          <w:szCs w:val="24"/>
        </w:rPr>
        <w:t>Nebraska Prisoners</w:t>
      </w:r>
    </w:p>
    <w:p w14:paraId="2A3D5074" w14:textId="77777777" w:rsidR="00C2499D" w:rsidRDefault="00C2499D" w:rsidP="003D4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Nebraska </w:t>
      </w:r>
      <w:r w:rsidR="003D4817">
        <w:rPr>
          <w:rFonts w:ascii="Times New Roman" w:hAnsi="Times New Roman" w:cs="Times New Roman"/>
          <w:sz w:val="24"/>
          <w:szCs w:val="24"/>
        </w:rPr>
        <w:t>Statistical Analysis Center (SAC)</w:t>
      </w:r>
    </w:p>
    <w:p w14:paraId="0D44368E" w14:textId="5F266D37" w:rsidR="003D4817" w:rsidRDefault="003D4817" w:rsidP="003D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D48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2021</w:t>
      </w:r>
    </w:p>
    <w:p w14:paraId="6038C486" w14:textId="5D4AAA84" w:rsidR="00653856" w:rsidRPr="00653856" w:rsidRDefault="00653856" w:rsidP="003D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Revised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38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202</w:t>
      </w:r>
      <w:r w:rsidR="006B09EA">
        <w:rPr>
          <w:rFonts w:ascii="Times New Roman" w:hAnsi="Times New Roman" w:cs="Times New Roman"/>
          <w:sz w:val="24"/>
          <w:szCs w:val="24"/>
        </w:rPr>
        <w:t>3</w:t>
      </w:r>
    </w:p>
    <w:p w14:paraId="0CED92D9" w14:textId="77777777" w:rsidR="003D4817" w:rsidRDefault="003D4817" w:rsidP="003D48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273739" w14:textId="77777777" w:rsidR="00E013BD" w:rsidRDefault="00C205AF" w:rsidP="003D4817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6B3EB5">
        <w:rPr>
          <w:rFonts w:ascii="Times New Roman" w:hAnsi="Times New Roman" w:cs="Times New Roman"/>
          <w:sz w:val="24"/>
          <w:szCs w:val="24"/>
        </w:rPr>
        <w:t>this study</w:t>
      </w:r>
      <w:r w:rsidR="00CA746E">
        <w:rPr>
          <w:rFonts w:ascii="Times New Roman" w:hAnsi="Times New Roman" w:cs="Times New Roman"/>
          <w:sz w:val="24"/>
          <w:szCs w:val="24"/>
        </w:rPr>
        <w:t xml:space="preserve"> is to investigate several covariates and their impact on recidivism rates and desistance </w:t>
      </w:r>
      <w:r w:rsidR="006B3EB5">
        <w:rPr>
          <w:rFonts w:ascii="Times New Roman" w:hAnsi="Times New Roman" w:cs="Times New Roman"/>
          <w:sz w:val="24"/>
          <w:szCs w:val="24"/>
        </w:rPr>
        <w:t xml:space="preserve">for </w:t>
      </w:r>
      <w:r w:rsidR="00CA746E">
        <w:rPr>
          <w:rFonts w:ascii="Times New Roman" w:hAnsi="Times New Roman" w:cs="Times New Roman"/>
          <w:sz w:val="24"/>
          <w:szCs w:val="24"/>
        </w:rPr>
        <w:t xml:space="preserve">Nebraska’s </w:t>
      </w:r>
      <w:r w:rsidR="006B3EB5">
        <w:rPr>
          <w:rFonts w:ascii="Times New Roman" w:hAnsi="Times New Roman" w:cs="Times New Roman"/>
          <w:sz w:val="24"/>
          <w:szCs w:val="24"/>
        </w:rPr>
        <w:t>adult prison</w:t>
      </w:r>
      <w:r w:rsidR="003D4817">
        <w:rPr>
          <w:rFonts w:ascii="Times New Roman" w:hAnsi="Times New Roman" w:cs="Times New Roman"/>
          <w:sz w:val="24"/>
          <w:szCs w:val="24"/>
        </w:rPr>
        <w:t>er</w:t>
      </w:r>
      <w:r w:rsidR="006B3EB5">
        <w:rPr>
          <w:rFonts w:ascii="Times New Roman" w:hAnsi="Times New Roman" w:cs="Times New Roman"/>
          <w:sz w:val="24"/>
          <w:szCs w:val="24"/>
        </w:rPr>
        <w:t xml:space="preserve"> </w:t>
      </w:r>
      <w:r w:rsidR="00CA746E">
        <w:rPr>
          <w:rFonts w:ascii="Times New Roman" w:hAnsi="Times New Roman" w:cs="Times New Roman"/>
          <w:sz w:val="24"/>
          <w:szCs w:val="24"/>
        </w:rPr>
        <w:t>population</w:t>
      </w:r>
      <w:r w:rsidR="006B3EB5">
        <w:rPr>
          <w:rFonts w:ascii="Times New Roman" w:hAnsi="Times New Roman" w:cs="Times New Roman"/>
          <w:sz w:val="24"/>
          <w:szCs w:val="24"/>
        </w:rPr>
        <w:t>.  In doing so, we seek to identify patterns</w:t>
      </w:r>
      <w:r w:rsidR="00CA746E">
        <w:rPr>
          <w:rFonts w:ascii="Times New Roman" w:hAnsi="Times New Roman" w:cs="Times New Roman"/>
          <w:sz w:val="24"/>
          <w:szCs w:val="24"/>
        </w:rPr>
        <w:t xml:space="preserve"> </w:t>
      </w:r>
      <w:r w:rsidR="00E013BD">
        <w:rPr>
          <w:rFonts w:ascii="Times New Roman" w:hAnsi="Times New Roman" w:cs="Times New Roman"/>
          <w:sz w:val="24"/>
          <w:szCs w:val="24"/>
        </w:rPr>
        <w:t>in</w:t>
      </w:r>
      <w:r w:rsidR="006B3EB5">
        <w:rPr>
          <w:rFonts w:ascii="Times New Roman" w:hAnsi="Times New Roman" w:cs="Times New Roman"/>
          <w:sz w:val="24"/>
          <w:szCs w:val="24"/>
        </w:rPr>
        <w:t xml:space="preserve"> recidi</w:t>
      </w:r>
      <w:r w:rsidR="003D4817">
        <w:rPr>
          <w:rFonts w:ascii="Times New Roman" w:hAnsi="Times New Roman" w:cs="Times New Roman"/>
          <w:sz w:val="24"/>
          <w:szCs w:val="24"/>
        </w:rPr>
        <w:t>vism</w:t>
      </w:r>
      <w:r w:rsidR="006B3EB5">
        <w:rPr>
          <w:rFonts w:ascii="Times New Roman" w:hAnsi="Times New Roman" w:cs="Times New Roman"/>
          <w:sz w:val="24"/>
          <w:szCs w:val="24"/>
        </w:rPr>
        <w:t xml:space="preserve"> </w:t>
      </w:r>
      <w:r w:rsidR="00CA746E">
        <w:rPr>
          <w:rFonts w:ascii="Times New Roman" w:hAnsi="Times New Roman" w:cs="Times New Roman"/>
          <w:sz w:val="24"/>
          <w:szCs w:val="24"/>
        </w:rPr>
        <w:t>and desistance while controlling</w:t>
      </w:r>
      <w:r w:rsidR="00E013BD">
        <w:rPr>
          <w:rFonts w:ascii="Times New Roman" w:hAnsi="Times New Roman" w:cs="Times New Roman"/>
          <w:sz w:val="24"/>
          <w:szCs w:val="24"/>
        </w:rPr>
        <w:t xml:space="preserve"> </w:t>
      </w:r>
      <w:r w:rsidR="00CA746E">
        <w:rPr>
          <w:rFonts w:ascii="Times New Roman" w:hAnsi="Times New Roman" w:cs="Times New Roman"/>
          <w:sz w:val="24"/>
          <w:szCs w:val="24"/>
        </w:rPr>
        <w:t>for several extraneous</w:t>
      </w:r>
      <w:r w:rsidR="00E013BD">
        <w:rPr>
          <w:rFonts w:ascii="Times New Roman" w:hAnsi="Times New Roman" w:cs="Times New Roman"/>
          <w:sz w:val="24"/>
          <w:szCs w:val="24"/>
        </w:rPr>
        <w:t xml:space="preserve"> </w:t>
      </w:r>
      <w:r w:rsidR="00CA746E">
        <w:rPr>
          <w:rFonts w:ascii="Times New Roman" w:hAnsi="Times New Roman" w:cs="Times New Roman"/>
          <w:sz w:val="24"/>
          <w:szCs w:val="24"/>
        </w:rPr>
        <w:t xml:space="preserve">variables across multiple </w:t>
      </w:r>
      <w:r w:rsidR="00E013BD">
        <w:rPr>
          <w:rFonts w:ascii="Times New Roman" w:hAnsi="Times New Roman" w:cs="Times New Roman"/>
          <w:sz w:val="24"/>
          <w:szCs w:val="24"/>
        </w:rPr>
        <w:t xml:space="preserve">time points.  To address this objective, we propose the following </w:t>
      </w:r>
      <w:r w:rsidR="00CA746E">
        <w:rPr>
          <w:rFonts w:ascii="Times New Roman" w:hAnsi="Times New Roman" w:cs="Times New Roman"/>
          <w:sz w:val="24"/>
          <w:szCs w:val="24"/>
        </w:rPr>
        <w:t xml:space="preserve">two </w:t>
      </w:r>
      <w:r w:rsidR="00E013BD">
        <w:rPr>
          <w:rFonts w:ascii="Times New Roman" w:hAnsi="Times New Roman" w:cs="Times New Roman"/>
          <w:sz w:val="24"/>
          <w:szCs w:val="24"/>
        </w:rPr>
        <w:t>research question</w:t>
      </w:r>
      <w:r w:rsidR="00CA746E">
        <w:rPr>
          <w:rFonts w:ascii="Times New Roman" w:hAnsi="Times New Roman" w:cs="Times New Roman"/>
          <w:sz w:val="24"/>
          <w:szCs w:val="24"/>
        </w:rPr>
        <w:t>s</w:t>
      </w:r>
      <w:r w:rsidR="00E013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7E3583" w14:textId="77777777" w:rsidR="00C205AF" w:rsidRDefault="00E013BD" w:rsidP="00CA746E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A746E">
        <w:rPr>
          <w:rFonts w:ascii="Times New Roman" w:hAnsi="Times New Roman" w:cs="Times New Roman"/>
          <w:sz w:val="24"/>
          <w:szCs w:val="24"/>
        </w:rPr>
        <w:t>How do recidivi</w:t>
      </w:r>
      <w:r w:rsidR="00CA746E">
        <w:rPr>
          <w:rFonts w:ascii="Times New Roman" w:hAnsi="Times New Roman" w:cs="Times New Roman"/>
          <w:sz w:val="24"/>
          <w:szCs w:val="24"/>
        </w:rPr>
        <w:t>sm</w:t>
      </w:r>
      <w:r w:rsidR="00427524">
        <w:rPr>
          <w:rFonts w:ascii="Times New Roman" w:hAnsi="Times New Roman" w:cs="Times New Roman"/>
          <w:sz w:val="24"/>
          <w:szCs w:val="24"/>
        </w:rPr>
        <w:t xml:space="preserve"> rates</w:t>
      </w:r>
      <w:r w:rsidRPr="00CA746E">
        <w:rPr>
          <w:rFonts w:ascii="Times New Roman" w:hAnsi="Times New Roman" w:cs="Times New Roman"/>
          <w:sz w:val="24"/>
          <w:szCs w:val="24"/>
        </w:rPr>
        <w:t xml:space="preserve"> differ across time </w:t>
      </w:r>
      <w:r w:rsidR="00CA746E">
        <w:rPr>
          <w:rFonts w:ascii="Times New Roman" w:hAnsi="Times New Roman" w:cs="Times New Roman"/>
          <w:sz w:val="24"/>
          <w:szCs w:val="24"/>
        </w:rPr>
        <w:t>when</w:t>
      </w:r>
      <w:r w:rsidRPr="00CA746E">
        <w:rPr>
          <w:rFonts w:ascii="Times New Roman" w:hAnsi="Times New Roman" w:cs="Times New Roman"/>
          <w:sz w:val="24"/>
          <w:szCs w:val="24"/>
        </w:rPr>
        <w:t xml:space="preserve"> controlling </w:t>
      </w:r>
      <w:r w:rsidR="00427524">
        <w:rPr>
          <w:rFonts w:ascii="Times New Roman" w:hAnsi="Times New Roman" w:cs="Times New Roman"/>
          <w:sz w:val="24"/>
          <w:szCs w:val="24"/>
        </w:rPr>
        <w:t>for</w:t>
      </w:r>
      <w:r w:rsidR="00CA746E">
        <w:rPr>
          <w:rFonts w:ascii="Times New Roman" w:hAnsi="Times New Roman" w:cs="Times New Roman"/>
          <w:sz w:val="24"/>
          <w:szCs w:val="24"/>
        </w:rPr>
        <w:t xml:space="preserve"> </w:t>
      </w:r>
      <w:r w:rsidRPr="00CA746E">
        <w:rPr>
          <w:rFonts w:ascii="Times New Roman" w:hAnsi="Times New Roman" w:cs="Times New Roman"/>
          <w:sz w:val="24"/>
          <w:szCs w:val="24"/>
        </w:rPr>
        <w:t xml:space="preserve">sex, age, </w:t>
      </w:r>
      <w:r w:rsidR="000770F7" w:rsidRPr="00CA746E">
        <w:rPr>
          <w:rFonts w:ascii="Times New Roman" w:hAnsi="Times New Roman" w:cs="Times New Roman"/>
          <w:sz w:val="24"/>
          <w:szCs w:val="24"/>
        </w:rPr>
        <w:t xml:space="preserve">race, </w:t>
      </w:r>
      <w:r w:rsidRPr="00CA746E">
        <w:rPr>
          <w:rFonts w:ascii="Times New Roman" w:hAnsi="Times New Roman" w:cs="Times New Roman"/>
          <w:sz w:val="24"/>
          <w:szCs w:val="24"/>
        </w:rPr>
        <w:t>court district, offen</w:t>
      </w:r>
      <w:r w:rsidR="000770F7" w:rsidRPr="00CA746E">
        <w:rPr>
          <w:rFonts w:ascii="Times New Roman" w:hAnsi="Times New Roman" w:cs="Times New Roman"/>
          <w:sz w:val="24"/>
          <w:szCs w:val="24"/>
        </w:rPr>
        <w:t>se type, criminal history</w:t>
      </w:r>
      <w:r w:rsidR="00CA746E">
        <w:rPr>
          <w:rFonts w:ascii="Times New Roman" w:hAnsi="Times New Roman" w:cs="Times New Roman"/>
          <w:sz w:val="24"/>
          <w:szCs w:val="24"/>
        </w:rPr>
        <w:t xml:space="preserve">, </w:t>
      </w:r>
      <w:r w:rsidR="00427524">
        <w:rPr>
          <w:rFonts w:ascii="Times New Roman" w:hAnsi="Times New Roman" w:cs="Times New Roman"/>
          <w:sz w:val="24"/>
          <w:szCs w:val="24"/>
        </w:rPr>
        <w:t xml:space="preserve">incarceration length, </w:t>
      </w:r>
      <w:r w:rsidR="004A4A7B">
        <w:rPr>
          <w:rFonts w:ascii="Times New Roman" w:hAnsi="Times New Roman" w:cs="Times New Roman"/>
          <w:sz w:val="24"/>
          <w:szCs w:val="24"/>
        </w:rPr>
        <w:t>and parolees</w:t>
      </w:r>
      <w:r w:rsidR="000770F7" w:rsidRPr="00CA746E">
        <w:rPr>
          <w:rFonts w:ascii="Times New Roman" w:hAnsi="Times New Roman" w:cs="Times New Roman"/>
          <w:sz w:val="24"/>
          <w:szCs w:val="24"/>
        </w:rPr>
        <w:t>?</w:t>
      </w:r>
    </w:p>
    <w:p w14:paraId="0CD7B816" w14:textId="77777777" w:rsidR="00CA746E" w:rsidRPr="00CA746E" w:rsidRDefault="00CA746E" w:rsidP="00CA746E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desistance </w:t>
      </w:r>
      <w:r w:rsidRPr="00CA746E">
        <w:rPr>
          <w:rFonts w:ascii="Times New Roman" w:hAnsi="Times New Roman" w:cs="Times New Roman"/>
          <w:sz w:val="24"/>
          <w:szCs w:val="24"/>
        </w:rPr>
        <w:t xml:space="preserve">differ across time when controlling for </w:t>
      </w:r>
      <w:r w:rsidR="00427524" w:rsidRPr="00CA746E">
        <w:rPr>
          <w:rFonts w:ascii="Times New Roman" w:hAnsi="Times New Roman" w:cs="Times New Roman"/>
          <w:sz w:val="24"/>
          <w:szCs w:val="24"/>
        </w:rPr>
        <w:t>sex, age, race, court district, offense type, criminal history</w:t>
      </w:r>
      <w:r w:rsidR="00427524">
        <w:rPr>
          <w:rFonts w:ascii="Times New Roman" w:hAnsi="Times New Roman" w:cs="Times New Roman"/>
          <w:sz w:val="24"/>
          <w:szCs w:val="24"/>
        </w:rPr>
        <w:t>, incarceration length, and parolee</w:t>
      </w:r>
      <w:r w:rsidR="00427524" w:rsidRPr="00CA746E">
        <w:rPr>
          <w:rFonts w:ascii="Times New Roman" w:hAnsi="Times New Roman" w:cs="Times New Roman"/>
          <w:sz w:val="24"/>
          <w:szCs w:val="24"/>
        </w:rPr>
        <w:t>s?</w:t>
      </w:r>
    </w:p>
    <w:p w14:paraId="76A20D7B" w14:textId="77777777" w:rsidR="00653856" w:rsidRDefault="00653856" w:rsidP="00F2172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DE122" w14:textId="7F58397B" w:rsidR="00F2172E" w:rsidRDefault="00F2172E" w:rsidP="00F2172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</w:t>
      </w:r>
    </w:p>
    <w:p w14:paraId="7172B794" w14:textId="77777777" w:rsidR="00F2172E" w:rsidRPr="00F2172E" w:rsidRDefault="00F2172E" w:rsidP="00F2172E">
      <w:p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 Sources</w:t>
      </w:r>
    </w:p>
    <w:p w14:paraId="58F9ADFD" w14:textId="74A8EC37" w:rsidR="00F2172E" w:rsidRDefault="00684353" w:rsidP="00F2172E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used </w:t>
      </w:r>
      <w:r w:rsidR="00AA146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3939D1">
        <w:rPr>
          <w:rFonts w:ascii="Times New Roman" w:hAnsi="Times New Roman" w:cs="Times New Roman"/>
          <w:sz w:val="24"/>
          <w:szCs w:val="24"/>
        </w:rPr>
        <w:t xml:space="preserve">recidivism </w:t>
      </w: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="003939D1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publicly available at </w:t>
      </w:r>
      <w:hyperlink r:id="rId6" w:history="1">
        <w:r w:rsidRPr="004F45EE">
          <w:rPr>
            <w:rStyle w:val="Hyperlink"/>
            <w:rFonts w:ascii="Times New Roman" w:hAnsi="Times New Roman" w:cs="Times New Roman"/>
            <w:sz w:val="24"/>
            <w:szCs w:val="24"/>
          </w:rPr>
          <w:t>https://dcs-inmatesearch.ne.gov/Corrections/COR_download.htm</w:t>
        </w:r>
      </w:hyperlink>
      <w:r w:rsidR="00F2172E">
        <w:rPr>
          <w:rFonts w:ascii="Times New Roman" w:hAnsi="Times New Roman" w:cs="Times New Roman"/>
          <w:sz w:val="24"/>
          <w:szCs w:val="24"/>
        </w:rPr>
        <w:t xml:space="preserve">.  </w:t>
      </w:r>
      <w:r w:rsidR="00653856">
        <w:rPr>
          <w:rFonts w:ascii="Times New Roman" w:hAnsi="Times New Roman" w:cs="Times New Roman"/>
          <w:sz w:val="24"/>
          <w:szCs w:val="24"/>
        </w:rPr>
        <w:t>For example,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72E">
        <w:rPr>
          <w:rFonts w:ascii="Times New Roman" w:hAnsi="Times New Roman" w:cs="Times New Roman"/>
          <w:sz w:val="24"/>
          <w:szCs w:val="24"/>
        </w:rPr>
        <w:t>2016</w:t>
      </w:r>
      <w:r w:rsidR="00393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cohort </w:t>
      </w:r>
      <w:r w:rsidR="00653856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3B5B3C">
        <w:rPr>
          <w:rFonts w:ascii="Times New Roman" w:hAnsi="Times New Roman" w:cs="Times New Roman"/>
          <w:sz w:val="24"/>
          <w:szCs w:val="24"/>
        </w:rPr>
        <w:t>2,217</w:t>
      </w:r>
      <w:r w:rsidR="003939D1">
        <w:rPr>
          <w:rFonts w:ascii="Times New Roman" w:hAnsi="Times New Roman" w:cs="Times New Roman"/>
          <w:sz w:val="24"/>
          <w:szCs w:val="24"/>
        </w:rPr>
        <w:t xml:space="preserve"> </w:t>
      </w:r>
      <w:r w:rsidR="00EA724B">
        <w:rPr>
          <w:rFonts w:ascii="Times New Roman" w:hAnsi="Times New Roman" w:cs="Times New Roman"/>
          <w:sz w:val="24"/>
          <w:szCs w:val="24"/>
        </w:rPr>
        <w:t>Nebraska adult inmates</w:t>
      </w:r>
      <w:r w:rsidR="003939D1">
        <w:rPr>
          <w:rFonts w:ascii="Times New Roman" w:hAnsi="Times New Roman" w:cs="Times New Roman"/>
          <w:sz w:val="24"/>
          <w:szCs w:val="24"/>
        </w:rPr>
        <w:t xml:space="preserve"> who have a rele</w:t>
      </w:r>
      <w:r w:rsidR="00F2172E">
        <w:rPr>
          <w:rFonts w:ascii="Times New Roman" w:hAnsi="Times New Roman" w:cs="Times New Roman"/>
          <w:sz w:val="24"/>
          <w:szCs w:val="24"/>
        </w:rPr>
        <w:t xml:space="preserve">ase date between January 1, </w:t>
      </w:r>
      <w:proofErr w:type="gramStart"/>
      <w:r w:rsidR="00F2172E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="00F2172E">
        <w:rPr>
          <w:rFonts w:ascii="Times New Roman" w:hAnsi="Times New Roman" w:cs="Times New Roman"/>
          <w:sz w:val="24"/>
          <w:szCs w:val="24"/>
        </w:rPr>
        <w:t xml:space="preserve"> and December 31, 2016</w:t>
      </w:r>
      <w:r w:rsidR="003939D1">
        <w:rPr>
          <w:rFonts w:ascii="Times New Roman" w:hAnsi="Times New Roman" w:cs="Times New Roman"/>
          <w:sz w:val="24"/>
          <w:szCs w:val="24"/>
        </w:rPr>
        <w:t xml:space="preserve">.  </w:t>
      </w:r>
      <w:r w:rsidR="00653856">
        <w:rPr>
          <w:rFonts w:ascii="Times New Roman" w:hAnsi="Times New Roman" w:cs="Times New Roman"/>
          <w:sz w:val="24"/>
          <w:szCs w:val="24"/>
        </w:rPr>
        <w:t xml:space="preserve">Previous </w:t>
      </w:r>
      <w:r w:rsidR="00316C67">
        <w:rPr>
          <w:rFonts w:ascii="Times New Roman" w:hAnsi="Times New Roman" w:cs="Times New Roman"/>
          <w:sz w:val="24"/>
          <w:szCs w:val="24"/>
        </w:rPr>
        <w:t>cohort years</w:t>
      </w:r>
      <w:r w:rsidR="003D4817">
        <w:rPr>
          <w:rFonts w:ascii="Times New Roman" w:hAnsi="Times New Roman" w:cs="Times New Roman"/>
          <w:sz w:val="24"/>
          <w:szCs w:val="24"/>
        </w:rPr>
        <w:t xml:space="preserve"> will </w:t>
      </w:r>
      <w:r w:rsidR="00653856">
        <w:rPr>
          <w:rFonts w:ascii="Times New Roman" w:hAnsi="Times New Roman" w:cs="Times New Roman"/>
          <w:sz w:val="24"/>
          <w:szCs w:val="24"/>
        </w:rPr>
        <w:t xml:space="preserve">also </w:t>
      </w:r>
      <w:r w:rsidR="003D4817">
        <w:rPr>
          <w:rFonts w:ascii="Times New Roman" w:hAnsi="Times New Roman" w:cs="Times New Roman"/>
          <w:sz w:val="24"/>
          <w:szCs w:val="24"/>
        </w:rPr>
        <w:t>be</w:t>
      </w:r>
      <w:r w:rsidR="00573AC2">
        <w:rPr>
          <w:rFonts w:ascii="Times New Roman" w:hAnsi="Times New Roman" w:cs="Times New Roman"/>
          <w:sz w:val="24"/>
          <w:szCs w:val="24"/>
        </w:rPr>
        <w:t xml:space="preserve"> included in th</w:t>
      </w:r>
      <w:r w:rsidR="00653856">
        <w:rPr>
          <w:rFonts w:ascii="Times New Roman" w:hAnsi="Times New Roman" w:cs="Times New Roman"/>
          <w:sz w:val="24"/>
          <w:szCs w:val="24"/>
        </w:rPr>
        <w:t>is</w:t>
      </w:r>
      <w:r w:rsidR="00573AC2">
        <w:rPr>
          <w:rFonts w:ascii="Times New Roman" w:hAnsi="Times New Roman" w:cs="Times New Roman"/>
          <w:sz w:val="24"/>
          <w:szCs w:val="24"/>
        </w:rPr>
        <w:t xml:space="preserve"> investigation</w:t>
      </w:r>
      <w:r w:rsidR="003D4817">
        <w:rPr>
          <w:rFonts w:ascii="Times New Roman" w:hAnsi="Times New Roman" w:cs="Times New Roman"/>
          <w:sz w:val="24"/>
          <w:szCs w:val="24"/>
        </w:rPr>
        <w:t>.</w:t>
      </w:r>
    </w:p>
    <w:p w14:paraId="7D949B3F" w14:textId="77777777" w:rsidR="00F2172E" w:rsidRPr="00F2172E" w:rsidRDefault="00F2172E" w:rsidP="00F2172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2172E">
        <w:rPr>
          <w:rFonts w:ascii="Times New Roman" w:hAnsi="Times New Roman" w:cs="Times New Roman"/>
          <w:i/>
          <w:sz w:val="24"/>
          <w:szCs w:val="24"/>
        </w:rPr>
        <w:t>Measures</w:t>
      </w:r>
    </w:p>
    <w:p w14:paraId="02E9D169" w14:textId="77777777" w:rsidR="00653856" w:rsidRDefault="00F2172E" w:rsidP="000E4813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772614">
        <w:rPr>
          <w:rFonts w:ascii="Times New Roman" w:hAnsi="Times New Roman" w:cs="Times New Roman"/>
          <w:sz w:val="24"/>
          <w:szCs w:val="24"/>
        </w:rPr>
        <w:t xml:space="preserve"> </w:t>
      </w:r>
      <w:r w:rsidR="00767D34">
        <w:rPr>
          <w:rFonts w:ascii="Times New Roman" w:hAnsi="Times New Roman" w:cs="Times New Roman"/>
          <w:sz w:val="24"/>
          <w:szCs w:val="24"/>
        </w:rPr>
        <w:t>dependent variable</w:t>
      </w:r>
      <w:r w:rsidR="00316C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measured</w:t>
      </w:r>
      <w:r w:rsidR="009E0D82">
        <w:rPr>
          <w:rFonts w:ascii="Times New Roman" w:hAnsi="Times New Roman" w:cs="Times New Roman"/>
          <w:sz w:val="24"/>
          <w:szCs w:val="24"/>
        </w:rPr>
        <w:t>, recidivism and desistance.  W</w:t>
      </w:r>
      <w:r w:rsidR="00772614">
        <w:rPr>
          <w:rFonts w:ascii="Times New Roman" w:hAnsi="Times New Roman" w:cs="Times New Roman"/>
          <w:sz w:val="24"/>
          <w:szCs w:val="24"/>
        </w:rPr>
        <w:t xml:space="preserve">e operationally define </w:t>
      </w:r>
      <w:r w:rsidR="001E7613" w:rsidRPr="00316C67">
        <w:rPr>
          <w:rFonts w:ascii="Times New Roman" w:hAnsi="Times New Roman" w:cs="Times New Roman"/>
          <w:i/>
          <w:sz w:val="24"/>
          <w:szCs w:val="24"/>
        </w:rPr>
        <w:t>recidivism</w:t>
      </w:r>
      <w:r w:rsidR="001E7613">
        <w:rPr>
          <w:rFonts w:ascii="Times New Roman" w:hAnsi="Times New Roman" w:cs="Times New Roman"/>
          <w:sz w:val="24"/>
          <w:szCs w:val="24"/>
        </w:rPr>
        <w:t xml:space="preserve"> </w:t>
      </w:r>
      <w:r w:rsidR="00772614">
        <w:rPr>
          <w:rFonts w:ascii="Times New Roman" w:hAnsi="Times New Roman" w:cs="Times New Roman"/>
          <w:sz w:val="24"/>
          <w:szCs w:val="24"/>
        </w:rPr>
        <w:t>as</w:t>
      </w:r>
      <w:r w:rsidR="000477D0">
        <w:rPr>
          <w:rFonts w:ascii="Times New Roman" w:hAnsi="Times New Roman" w:cs="Times New Roman"/>
          <w:sz w:val="24"/>
          <w:szCs w:val="24"/>
        </w:rPr>
        <w:t xml:space="preserve"> any convicti</w:t>
      </w:r>
      <w:r w:rsidR="00641B94">
        <w:rPr>
          <w:rFonts w:ascii="Times New Roman" w:hAnsi="Times New Roman" w:cs="Times New Roman"/>
          <w:sz w:val="24"/>
          <w:szCs w:val="24"/>
        </w:rPr>
        <w:t>on</w:t>
      </w:r>
      <w:r w:rsidR="009E0D82">
        <w:rPr>
          <w:rFonts w:ascii="Times New Roman" w:hAnsi="Times New Roman" w:cs="Times New Roman"/>
          <w:sz w:val="24"/>
          <w:szCs w:val="24"/>
        </w:rPr>
        <w:t>(s)</w:t>
      </w:r>
      <w:r w:rsidR="00641B94">
        <w:rPr>
          <w:rFonts w:ascii="Times New Roman" w:hAnsi="Times New Roman" w:cs="Times New Roman"/>
          <w:sz w:val="24"/>
          <w:szCs w:val="24"/>
        </w:rPr>
        <w:t xml:space="preserve"> </w:t>
      </w:r>
      <w:r w:rsidR="009E0D82">
        <w:rPr>
          <w:rFonts w:ascii="Times New Roman" w:hAnsi="Times New Roman" w:cs="Times New Roman"/>
          <w:sz w:val="24"/>
          <w:szCs w:val="24"/>
        </w:rPr>
        <w:t>that</w:t>
      </w:r>
      <w:r w:rsidR="00641B94">
        <w:rPr>
          <w:rFonts w:ascii="Times New Roman" w:hAnsi="Times New Roman" w:cs="Times New Roman"/>
          <w:sz w:val="24"/>
          <w:szCs w:val="24"/>
        </w:rPr>
        <w:t xml:space="preserve"> </w:t>
      </w:r>
      <w:r w:rsidR="009E0D82">
        <w:rPr>
          <w:rFonts w:ascii="Times New Roman" w:hAnsi="Times New Roman" w:cs="Times New Roman"/>
          <w:sz w:val="24"/>
          <w:szCs w:val="24"/>
        </w:rPr>
        <w:t xml:space="preserve">occurred </w:t>
      </w:r>
      <w:r w:rsidR="00641B94">
        <w:rPr>
          <w:rFonts w:ascii="Times New Roman" w:hAnsi="Times New Roman" w:cs="Times New Roman"/>
          <w:sz w:val="24"/>
          <w:szCs w:val="24"/>
        </w:rPr>
        <w:t xml:space="preserve">within </w:t>
      </w:r>
      <w:r w:rsidR="009E0D82">
        <w:rPr>
          <w:rFonts w:ascii="Times New Roman" w:hAnsi="Times New Roman" w:cs="Times New Roman"/>
          <w:sz w:val="24"/>
          <w:szCs w:val="24"/>
        </w:rPr>
        <w:t xml:space="preserve">a </w:t>
      </w:r>
      <w:r w:rsidR="00641B94">
        <w:rPr>
          <w:rFonts w:ascii="Times New Roman" w:hAnsi="Times New Roman" w:cs="Times New Roman"/>
          <w:sz w:val="24"/>
          <w:szCs w:val="24"/>
        </w:rPr>
        <w:t>five</w:t>
      </w:r>
      <w:r w:rsidR="009E0D82">
        <w:rPr>
          <w:rFonts w:ascii="Times New Roman" w:hAnsi="Times New Roman" w:cs="Times New Roman"/>
          <w:sz w:val="24"/>
          <w:szCs w:val="24"/>
        </w:rPr>
        <w:t>-</w:t>
      </w:r>
      <w:r w:rsidR="00767D34">
        <w:rPr>
          <w:rFonts w:ascii="Times New Roman" w:hAnsi="Times New Roman" w:cs="Times New Roman"/>
          <w:sz w:val="24"/>
          <w:szCs w:val="24"/>
        </w:rPr>
        <w:t>year</w:t>
      </w:r>
      <w:r w:rsidR="00CD53A6">
        <w:rPr>
          <w:rFonts w:ascii="Times New Roman" w:hAnsi="Times New Roman" w:cs="Times New Roman"/>
          <w:sz w:val="24"/>
          <w:szCs w:val="24"/>
        </w:rPr>
        <w:t xml:space="preserve"> </w:t>
      </w:r>
      <w:r w:rsidR="009E0D82">
        <w:rPr>
          <w:rFonts w:ascii="Times New Roman" w:hAnsi="Times New Roman" w:cs="Times New Roman"/>
          <w:sz w:val="24"/>
          <w:szCs w:val="24"/>
        </w:rPr>
        <w:t xml:space="preserve">window </w:t>
      </w:r>
      <w:r w:rsidR="00CD53A6">
        <w:rPr>
          <w:rFonts w:ascii="Times New Roman" w:hAnsi="Times New Roman" w:cs="Times New Roman"/>
          <w:sz w:val="24"/>
          <w:szCs w:val="24"/>
        </w:rPr>
        <w:t xml:space="preserve">after </w:t>
      </w:r>
      <w:r w:rsidR="009E0D82">
        <w:rPr>
          <w:rFonts w:ascii="Times New Roman" w:hAnsi="Times New Roman" w:cs="Times New Roman"/>
          <w:sz w:val="24"/>
          <w:szCs w:val="24"/>
        </w:rPr>
        <w:t>a prisoner’s</w:t>
      </w:r>
      <w:r w:rsidR="00641B94">
        <w:rPr>
          <w:rFonts w:ascii="Times New Roman" w:hAnsi="Times New Roman" w:cs="Times New Roman"/>
          <w:sz w:val="24"/>
          <w:szCs w:val="24"/>
        </w:rPr>
        <w:t xml:space="preserve"> </w:t>
      </w:r>
      <w:r w:rsidR="001E7613">
        <w:rPr>
          <w:rFonts w:ascii="Times New Roman" w:hAnsi="Times New Roman" w:cs="Times New Roman"/>
          <w:sz w:val="24"/>
          <w:szCs w:val="24"/>
        </w:rPr>
        <w:t xml:space="preserve">release date.  </w:t>
      </w:r>
      <w:r w:rsidR="00741478">
        <w:rPr>
          <w:rFonts w:ascii="Times New Roman" w:hAnsi="Times New Roman" w:cs="Times New Roman"/>
          <w:sz w:val="24"/>
          <w:szCs w:val="24"/>
        </w:rPr>
        <w:t>If an individual is found to have recidivated during this timeframe</w:t>
      </w:r>
      <w:r w:rsidR="00573AC2">
        <w:rPr>
          <w:rFonts w:ascii="Times New Roman" w:hAnsi="Times New Roman" w:cs="Times New Roman"/>
          <w:sz w:val="24"/>
          <w:szCs w:val="24"/>
        </w:rPr>
        <w:t>,</w:t>
      </w:r>
      <w:r w:rsidR="00741478">
        <w:rPr>
          <w:rFonts w:ascii="Times New Roman" w:hAnsi="Times New Roman" w:cs="Times New Roman"/>
          <w:sz w:val="24"/>
          <w:szCs w:val="24"/>
        </w:rPr>
        <w:t xml:space="preserve"> then crime information from both the original sentence and the </w:t>
      </w:r>
      <w:r w:rsidR="00B36A27">
        <w:rPr>
          <w:rFonts w:ascii="Times New Roman" w:hAnsi="Times New Roman" w:cs="Times New Roman"/>
          <w:sz w:val="24"/>
          <w:szCs w:val="24"/>
        </w:rPr>
        <w:t>subsequent</w:t>
      </w:r>
      <w:r w:rsidR="00741478">
        <w:rPr>
          <w:rFonts w:ascii="Times New Roman" w:hAnsi="Times New Roman" w:cs="Times New Roman"/>
          <w:sz w:val="24"/>
          <w:szCs w:val="24"/>
        </w:rPr>
        <w:t xml:space="preserve"> recidivism </w:t>
      </w:r>
      <w:r w:rsidR="00B36A27">
        <w:rPr>
          <w:rFonts w:ascii="Times New Roman" w:hAnsi="Times New Roman" w:cs="Times New Roman"/>
          <w:sz w:val="24"/>
          <w:szCs w:val="24"/>
        </w:rPr>
        <w:t>event</w:t>
      </w:r>
      <w:r w:rsidR="00741478">
        <w:rPr>
          <w:rFonts w:ascii="Times New Roman" w:hAnsi="Times New Roman" w:cs="Times New Roman"/>
          <w:sz w:val="24"/>
          <w:szCs w:val="24"/>
        </w:rPr>
        <w:t xml:space="preserve"> will be compared to determine the</w:t>
      </w:r>
      <w:r w:rsidR="00573AC2">
        <w:rPr>
          <w:rFonts w:ascii="Times New Roman" w:hAnsi="Times New Roman" w:cs="Times New Roman"/>
          <w:sz w:val="24"/>
          <w:szCs w:val="24"/>
        </w:rPr>
        <w:t xml:space="preserve"> </w:t>
      </w:r>
      <w:r w:rsidR="00573AC2">
        <w:rPr>
          <w:rFonts w:ascii="Times New Roman" w:hAnsi="Times New Roman" w:cs="Times New Roman"/>
          <w:i/>
          <w:sz w:val="24"/>
          <w:szCs w:val="24"/>
        </w:rPr>
        <w:t>d</w:t>
      </w:r>
      <w:r w:rsidR="003D4817">
        <w:rPr>
          <w:rFonts w:ascii="Times New Roman" w:hAnsi="Times New Roman" w:cs="Times New Roman"/>
          <w:i/>
          <w:sz w:val="24"/>
          <w:szCs w:val="24"/>
        </w:rPr>
        <w:t>esistance</w:t>
      </w:r>
      <w:r w:rsidR="00573AC2">
        <w:rPr>
          <w:rFonts w:ascii="Times New Roman" w:hAnsi="Times New Roman" w:cs="Times New Roman"/>
          <w:sz w:val="24"/>
          <w:szCs w:val="24"/>
        </w:rPr>
        <w:t xml:space="preserve"> </w:t>
      </w:r>
      <w:r w:rsidR="00741478">
        <w:rPr>
          <w:rFonts w:ascii="Times New Roman" w:hAnsi="Times New Roman" w:cs="Times New Roman"/>
          <w:sz w:val="24"/>
          <w:szCs w:val="24"/>
        </w:rPr>
        <w:t xml:space="preserve">measure.  </w:t>
      </w:r>
    </w:p>
    <w:p w14:paraId="4914C602" w14:textId="01060625" w:rsidR="00A60901" w:rsidRPr="00573AC2" w:rsidRDefault="00653856" w:rsidP="000E4813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36A27">
        <w:rPr>
          <w:rFonts w:ascii="Times New Roman" w:hAnsi="Times New Roman" w:cs="Times New Roman"/>
          <w:sz w:val="24"/>
          <w:szCs w:val="24"/>
        </w:rPr>
        <w:t xml:space="preserve">he hierarchical structure of </w:t>
      </w:r>
      <w:r w:rsidR="00741478">
        <w:rPr>
          <w:rFonts w:ascii="Times New Roman" w:hAnsi="Times New Roman" w:cs="Times New Roman"/>
          <w:sz w:val="24"/>
          <w:szCs w:val="24"/>
        </w:rPr>
        <w:t>NCIC code</w:t>
      </w:r>
      <w:r w:rsidR="00B36A27">
        <w:rPr>
          <w:rFonts w:ascii="Times New Roman" w:hAnsi="Times New Roman" w:cs="Times New Roman"/>
          <w:sz w:val="24"/>
          <w:szCs w:val="24"/>
        </w:rPr>
        <w:t>s</w:t>
      </w:r>
      <w:r w:rsidR="00741478">
        <w:rPr>
          <w:rFonts w:ascii="Times New Roman" w:hAnsi="Times New Roman" w:cs="Times New Roman"/>
          <w:sz w:val="24"/>
          <w:szCs w:val="24"/>
        </w:rPr>
        <w:t xml:space="preserve"> </w:t>
      </w:r>
      <w:r w:rsidR="00B36A27">
        <w:rPr>
          <w:rFonts w:ascii="Times New Roman" w:hAnsi="Times New Roman" w:cs="Times New Roman"/>
          <w:sz w:val="24"/>
          <w:szCs w:val="24"/>
        </w:rPr>
        <w:t xml:space="preserve">will provide the </w:t>
      </w:r>
      <w:r w:rsidR="00A03A6D">
        <w:rPr>
          <w:rFonts w:ascii="Times New Roman" w:hAnsi="Times New Roman" w:cs="Times New Roman"/>
          <w:sz w:val="24"/>
          <w:szCs w:val="24"/>
        </w:rPr>
        <w:t>foundation</w:t>
      </w:r>
      <w:r w:rsidR="00B36A27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determining </w:t>
      </w:r>
      <w:r>
        <w:rPr>
          <w:rFonts w:ascii="Times New Roman" w:hAnsi="Times New Roman" w:cs="Times New Roman"/>
          <w:i/>
          <w:iCs/>
          <w:sz w:val="24"/>
          <w:szCs w:val="24"/>
        </w:rPr>
        <w:t>desistance</w:t>
      </w:r>
      <w:r w:rsidR="00B36A27">
        <w:rPr>
          <w:rFonts w:ascii="Times New Roman" w:hAnsi="Times New Roman" w:cs="Times New Roman"/>
          <w:sz w:val="24"/>
          <w:szCs w:val="24"/>
        </w:rPr>
        <w:t xml:space="preserve">, such that if </w:t>
      </w:r>
      <w:r w:rsidR="00A03A6D">
        <w:rPr>
          <w:rFonts w:ascii="Times New Roman" w:hAnsi="Times New Roman" w:cs="Times New Roman"/>
          <w:sz w:val="24"/>
          <w:szCs w:val="24"/>
        </w:rPr>
        <w:t xml:space="preserve">the </w:t>
      </w:r>
      <w:r w:rsidR="00B36A27">
        <w:rPr>
          <w:rFonts w:ascii="Times New Roman" w:hAnsi="Times New Roman" w:cs="Times New Roman"/>
          <w:sz w:val="24"/>
          <w:szCs w:val="24"/>
        </w:rPr>
        <w:t xml:space="preserve">recidivating </w:t>
      </w:r>
      <w:r w:rsidR="00A03A6D">
        <w:rPr>
          <w:rFonts w:ascii="Times New Roman" w:hAnsi="Times New Roman" w:cs="Times New Roman"/>
          <w:sz w:val="24"/>
          <w:szCs w:val="24"/>
        </w:rPr>
        <w:t>individual</w:t>
      </w:r>
      <w:r w:rsidR="00B36A27">
        <w:rPr>
          <w:rFonts w:ascii="Times New Roman" w:hAnsi="Times New Roman" w:cs="Times New Roman"/>
          <w:sz w:val="24"/>
          <w:szCs w:val="24"/>
        </w:rPr>
        <w:t xml:space="preserve"> is observed to have a lesser NCIC value than the </w:t>
      </w:r>
      <w:r w:rsidR="00A03A6D">
        <w:rPr>
          <w:rFonts w:ascii="Times New Roman" w:hAnsi="Times New Roman" w:cs="Times New Roman"/>
          <w:sz w:val="24"/>
          <w:szCs w:val="24"/>
        </w:rPr>
        <w:t>most serious crime from</w:t>
      </w:r>
      <w:r w:rsidR="00B36A27">
        <w:rPr>
          <w:rFonts w:ascii="Times New Roman" w:hAnsi="Times New Roman" w:cs="Times New Roman"/>
          <w:sz w:val="24"/>
          <w:szCs w:val="24"/>
        </w:rPr>
        <w:t xml:space="preserve"> </w:t>
      </w:r>
      <w:r w:rsidR="00A03A6D">
        <w:rPr>
          <w:rFonts w:ascii="Times New Roman" w:hAnsi="Times New Roman" w:cs="Times New Roman"/>
          <w:sz w:val="24"/>
          <w:szCs w:val="24"/>
        </w:rPr>
        <w:t>his/her</w:t>
      </w:r>
      <w:r w:rsidR="00B36A27">
        <w:rPr>
          <w:rFonts w:ascii="Times New Roman" w:hAnsi="Times New Roman" w:cs="Times New Roman"/>
          <w:sz w:val="24"/>
          <w:szCs w:val="24"/>
        </w:rPr>
        <w:t xml:space="preserve"> original sentence, then the individual will be </w:t>
      </w:r>
      <w:r w:rsidR="00A03A6D">
        <w:rPr>
          <w:rFonts w:ascii="Times New Roman" w:hAnsi="Times New Roman" w:cs="Times New Roman"/>
          <w:sz w:val="24"/>
          <w:szCs w:val="24"/>
        </w:rPr>
        <w:t>deemed to have desisted.</w:t>
      </w:r>
      <w:r>
        <w:rPr>
          <w:rFonts w:ascii="Times New Roman" w:hAnsi="Times New Roman" w:cs="Times New Roman"/>
          <w:sz w:val="24"/>
          <w:szCs w:val="24"/>
        </w:rPr>
        <w:t xml:space="preserve">  Offense data downloaded from the Nebraska Department of Correctional Services website will be cross-mapped to the Uniform Offense Data Codes from the NCIC Code Manual as of March 31, 2012 (see </w:t>
      </w:r>
      <w:hyperlink r:id="rId7" w:history="1">
        <w:r w:rsidRPr="005D3072">
          <w:rPr>
            <w:rStyle w:val="Hyperlink"/>
            <w:rFonts w:ascii="Times New Roman" w:hAnsi="Times New Roman" w:cs="Times New Roman"/>
            <w:sz w:val="24"/>
            <w:szCs w:val="24"/>
          </w:rPr>
          <w:t>https://docslib.org/doc/12611995/ncic-code-manual-as-of-march-31-2021-article-data-codes-as-of-march-31-2021-article-data-codes-table-of-contents</w:t>
        </w:r>
      </w:hyperlink>
      <w:r w:rsidRPr="0065385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D19F6" w14:textId="77777777" w:rsidR="00F2172E" w:rsidRPr="00F2172E" w:rsidRDefault="00F2172E" w:rsidP="00F2172E">
      <w:p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Covariates</w:t>
      </w:r>
    </w:p>
    <w:p w14:paraId="54D9C709" w14:textId="72790D14" w:rsidR="00EA724B" w:rsidRDefault="007B3C18" w:rsidP="000770F7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dependent</w:t>
      </w:r>
      <w:r w:rsidR="00F2172E">
        <w:rPr>
          <w:rFonts w:ascii="Times New Roman" w:hAnsi="Times New Roman" w:cs="Times New Roman"/>
          <w:sz w:val="24"/>
          <w:szCs w:val="24"/>
        </w:rPr>
        <w:t xml:space="preserve"> measures – </w:t>
      </w: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F2172E">
        <w:rPr>
          <w:rFonts w:ascii="Times New Roman" w:hAnsi="Times New Roman" w:cs="Times New Roman"/>
          <w:sz w:val="24"/>
          <w:szCs w:val="24"/>
        </w:rPr>
        <w:t xml:space="preserve">resistance and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F2172E">
        <w:rPr>
          <w:rFonts w:ascii="Times New Roman" w:hAnsi="Times New Roman" w:cs="Times New Roman"/>
          <w:sz w:val="24"/>
          <w:szCs w:val="24"/>
        </w:rPr>
        <w:t>desistance –</w:t>
      </w:r>
      <w:r>
        <w:rPr>
          <w:rFonts w:ascii="Times New Roman" w:hAnsi="Times New Roman" w:cs="Times New Roman"/>
          <w:sz w:val="24"/>
          <w:szCs w:val="24"/>
        </w:rPr>
        <w:t xml:space="preserve"> will be</w:t>
      </w:r>
      <w:r w:rsidR="00F2172E">
        <w:rPr>
          <w:rFonts w:ascii="Times New Roman" w:hAnsi="Times New Roman" w:cs="Times New Roman"/>
          <w:sz w:val="24"/>
          <w:szCs w:val="24"/>
        </w:rPr>
        <w:t xml:space="preserve"> compared across </w:t>
      </w:r>
      <w:r w:rsidR="00D61B64">
        <w:rPr>
          <w:rFonts w:ascii="Times New Roman" w:hAnsi="Times New Roman" w:cs="Times New Roman"/>
          <w:sz w:val="24"/>
          <w:szCs w:val="24"/>
        </w:rPr>
        <w:t>eight</w:t>
      </w:r>
      <w:r w:rsidR="00F2172E">
        <w:rPr>
          <w:rFonts w:ascii="Times New Roman" w:hAnsi="Times New Roman" w:cs="Times New Roman"/>
          <w:sz w:val="24"/>
          <w:szCs w:val="24"/>
        </w:rPr>
        <w:t xml:space="preserve"> independent/grouping variables. </w:t>
      </w:r>
      <w:r>
        <w:rPr>
          <w:rFonts w:ascii="Times New Roman" w:hAnsi="Times New Roman" w:cs="Times New Roman"/>
          <w:sz w:val="24"/>
          <w:szCs w:val="24"/>
        </w:rPr>
        <w:t xml:space="preserve"> More information on these eight covariates is provided below</w:t>
      </w:r>
      <w:r w:rsidR="00653856">
        <w:rPr>
          <w:rFonts w:ascii="Times New Roman" w:hAnsi="Times New Roman" w:cs="Times New Roman"/>
          <w:sz w:val="24"/>
          <w:szCs w:val="24"/>
        </w:rPr>
        <w:t xml:space="preserve"> (with descriptive statistics provided for the 2016 cohort)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B587D9" w14:textId="77777777" w:rsidR="00D61B64" w:rsidRDefault="00427524" w:rsidP="00573AC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 </w:t>
      </w:r>
      <w:r w:rsidR="00D61B64">
        <w:rPr>
          <w:rFonts w:ascii="Times New Roman" w:hAnsi="Times New Roman" w:cs="Times New Roman"/>
          <w:sz w:val="24"/>
          <w:szCs w:val="24"/>
        </w:rPr>
        <w:t>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2</w:t>
      </w:r>
      <w:r w:rsidR="00573AC2">
        <w:rPr>
          <w:rFonts w:ascii="Times New Roman" w:hAnsi="Times New Roman" w:cs="Times New Roman"/>
          <w:sz w:val="24"/>
          <w:szCs w:val="24"/>
        </w:rPr>
        <w:t>)</w:t>
      </w:r>
    </w:p>
    <w:p w14:paraId="6C297907" w14:textId="77777777" w:rsidR="00573AC2" w:rsidRDefault="00573AC2" w:rsidP="00573AC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= 1,919 (86.6%)</w:t>
      </w:r>
    </w:p>
    <w:p w14:paraId="0E1502A6" w14:textId="77777777" w:rsidR="00573AC2" w:rsidRDefault="00573AC2" w:rsidP="00573AC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= 298 (13.4%)</w:t>
      </w:r>
    </w:p>
    <w:p w14:paraId="57134C95" w14:textId="77777777" w:rsidR="000770F7" w:rsidRPr="00D61B64" w:rsidRDefault="000770F7" w:rsidP="00573AC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Group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5) </w:t>
      </w:r>
    </w:p>
    <w:p w14:paraId="1A6DC566" w14:textId="77777777" w:rsidR="00D61B64" w:rsidRDefault="00D61B64" w:rsidP="00573AC2">
      <w:pPr>
        <w:pStyle w:val="ListParagraph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24 years</w:t>
      </w:r>
    </w:p>
    <w:p w14:paraId="003AA8A9" w14:textId="77777777" w:rsidR="00D61B64" w:rsidRDefault="00D61B64" w:rsidP="00573AC2">
      <w:pPr>
        <w:pStyle w:val="ListParagraph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to 29 years</w:t>
      </w:r>
    </w:p>
    <w:p w14:paraId="6564FD43" w14:textId="77777777" w:rsidR="00D61B64" w:rsidRDefault="00D61B64" w:rsidP="00573AC2">
      <w:pPr>
        <w:pStyle w:val="ListParagraph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to 34 years</w:t>
      </w:r>
    </w:p>
    <w:p w14:paraId="6E54D113" w14:textId="77777777" w:rsidR="00D61B64" w:rsidRDefault="00D61B64" w:rsidP="00573AC2">
      <w:pPr>
        <w:pStyle w:val="ListParagraph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to 39 years</w:t>
      </w:r>
    </w:p>
    <w:p w14:paraId="46E5B70B" w14:textId="77777777" w:rsidR="00D61B64" w:rsidRDefault="00D61B64" w:rsidP="00573AC2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40 years</w:t>
      </w:r>
    </w:p>
    <w:p w14:paraId="75AC059F" w14:textId="77777777" w:rsidR="000770F7" w:rsidRDefault="000770F7" w:rsidP="00573AC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6)</w:t>
      </w:r>
    </w:p>
    <w:p w14:paraId="6360A2CA" w14:textId="77777777" w:rsidR="00D61B64" w:rsidRDefault="00D61B64" w:rsidP="00573AC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</w:t>
      </w:r>
      <w:r w:rsidR="00A85CF4">
        <w:rPr>
          <w:rFonts w:ascii="Times New Roman" w:hAnsi="Times New Roman" w:cs="Times New Roman"/>
          <w:sz w:val="24"/>
          <w:szCs w:val="24"/>
        </w:rPr>
        <w:t xml:space="preserve"> = 1,343 (60.6%)</w:t>
      </w:r>
    </w:p>
    <w:p w14:paraId="0D520D4E" w14:textId="77777777" w:rsidR="00D61B64" w:rsidRPr="00A85CF4" w:rsidRDefault="00D61B64" w:rsidP="00A85CF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</w:t>
      </w:r>
      <w:r w:rsidR="00A85CF4">
        <w:rPr>
          <w:rFonts w:ascii="Times New Roman" w:hAnsi="Times New Roman" w:cs="Times New Roman"/>
          <w:sz w:val="24"/>
          <w:szCs w:val="24"/>
        </w:rPr>
        <w:t xml:space="preserve"> = 521 (23.5%)</w:t>
      </w:r>
    </w:p>
    <w:p w14:paraId="1FD52EB9" w14:textId="77777777" w:rsidR="00D61B64" w:rsidRPr="00A85CF4" w:rsidRDefault="00D61B64" w:rsidP="00A85CF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Hispanic</w:t>
      </w:r>
      <w:r w:rsidR="00A85CF4" w:rsidRPr="00A85CF4">
        <w:rPr>
          <w:rFonts w:ascii="Times New Roman" w:hAnsi="Times New Roman" w:cs="Times New Roman"/>
          <w:sz w:val="24"/>
          <w:szCs w:val="24"/>
        </w:rPr>
        <w:t xml:space="preserve"> </w:t>
      </w:r>
      <w:r w:rsidR="00A85CF4">
        <w:rPr>
          <w:rFonts w:ascii="Times New Roman" w:hAnsi="Times New Roman" w:cs="Times New Roman"/>
          <w:sz w:val="24"/>
          <w:szCs w:val="24"/>
        </w:rPr>
        <w:t>= 239 (10.8%)</w:t>
      </w:r>
    </w:p>
    <w:p w14:paraId="506E2A53" w14:textId="77777777" w:rsidR="00D61B64" w:rsidRDefault="00D61B64" w:rsidP="00573AC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Asian/Pacific Islander</w:t>
      </w:r>
      <w:r w:rsidR="00A85CF4">
        <w:rPr>
          <w:rFonts w:ascii="Times New Roman" w:hAnsi="Times New Roman" w:cs="Times New Roman"/>
          <w:sz w:val="24"/>
          <w:szCs w:val="24"/>
        </w:rPr>
        <w:t xml:space="preserve"> = 7 (0.3%)</w:t>
      </w:r>
    </w:p>
    <w:p w14:paraId="2D5A980E" w14:textId="77777777" w:rsidR="00D61B64" w:rsidRDefault="00D61B64" w:rsidP="00573AC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Native American</w:t>
      </w:r>
      <w:r w:rsidR="00A85CF4">
        <w:rPr>
          <w:rFonts w:ascii="Times New Roman" w:hAnsi="Times New Roman" w:cs="Times New Roman"/>
          <w:sz w:val="24"/>
          <w:szCs w:val="24"/>
        </w:rPr>
        <w:t xml:space="preserve"> = 90 (4.1%)</w:t>
      </w:r>
    </w:p>
    <w:p w14:paraId="07882C21" w14:textId="77777777" w:rsidR="00D61B64" w:rsidRDefault="00D61B64" w:rsidP="00573AC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Other/Unknown</w:t>
      </w:r>
      <w:r w:rsidR="00A85CF4">
        <w:rPr>
          <w:rFonts w:ascii="Times New Roman" w:hAnsi="Times New Roman" w:cs="Times New Roman"/>
          <w:sz w:val="24"/>
          <w:szCs w:val="24"/>
        </w:rPr>
        <w:t xml:space="preserve"> = 17 (0.8%)</w:t>
      </w:r>
    </w:p>
    <w:p w14:paraId="0E1195B4" w14:textId="77777777" w:rsidR="007B3C18" w:rsidRDefault="000770F7" w:rsidP="00F67B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12)</w:t>
      </w:r>
      <w:r w:rsidR="00AA146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7B3C18" w:rsidRPr="00085309">
          <w:rPr>
            <w:rStyle w:val="Hyperlink"/>
            <w:rFonts w:ascii="Times New Roman" w:hAnsi="Times New Roman" w:cs="Times New Roman"/>
            <w:sz w:val="24"/>
            <w:szCs w:val="24"/>
          </w:rPr>
          <w:t>https://supremecourt.nebraska.gov/directories/district-court-judges</w:t>
        </w:r>
      </w:hyperlink>
    </w:p>
    <w:p w14:paraId="53A8D835" w14:textId="77777777" w:rsidR="00F67BB2" w:rsidRDefault="00F67BB2" w:rsidP="00F67BB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1055"/>
        <w:gridCol w:w="650"/>
        <w:gridCol w:w="630"/>
        <w:gridCol w:w="720"/>
        <w:gridCol w:w="630"/>
        <w:gridCol w:w="720"/>
        <w:gridCol w:w="810"/>
        <w:gridCol w:w="720"/>
        <w:gridCol w:w="720"/>
      </w:tblGrid>
      <w:tr w:rsidR="004B2A03" w:rsidRPr="00F67BB2" w14:paraId="05F22B18" w14:textId="77777777" w:rsidTr="004B2A03">
        <w:trPr>
          <w:trHeight w:val="259"/>
        </w:trPr>
        <w:tc>
          <w:tcPr>
            <w:tcW w:w="6655" w:type="dxa"/>
            <w:gridSpan w:val="9"/>
            <w:noWrap/>
            <w:vAlign w:val="bottom"/>
            <w:hideMark/>
          </w:tcPr>
          <w:p w14:paraId="0F7B3D7A" w14:textId="77777777" w:rsidR="004B2A03" w:rsidRPr="00F67BB2" w:rsidRDefault="004B2A03" w:rsidP="004B2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Inm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ates Released by Court District across Cohort Years</w:t>
            </w:r>
          </w:p>
        </w:tc>
      </w:tr>
      <w:tr w:rsidR="004B2A03" w:rsidRPr="00F67BB2" w14:paraId="0F296D25" w14:textId="77777777" w:rsidTr="004B2A03">
        <w:trPr>
          <w:trHeight w:val="143"/>
        </w:trPr>
        <w:tc>
          <w:tcPr>
            <w:tcW w:w="1055" w:type="dxa"/>
            <w:vMerge w:val="restart"/>
            <w:noWrap/>
            <w:vAlign w:val="bottom"/>
            <w:hideMark/>
          </w:tcPr>
          <w:p w14:paraId="366BECEB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280" w:type="dxa"/>
            <w:gridSpan w:val="2"/>
            <w:noWrap/>
            <w:vAlign w:val="bottom"/>
            <w:hideMark/>
          </w:tcPr>
          <w:p w14:paraId="656CCBDC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19D5A49F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14:paraId="3419183E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2"/>
            <w:noWrap/>
            <w:vAlign w:val="bottom"/>
            <w:hideMark/>
          </w:tcPr>
          <w:p w14:paraId="41C3CA01" w14:textId="77777777" w:rsidR="004B2A03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B2A03" w:rsidRPr="00F67BB2" w14:paraId="2926315F" w14:textId="77777777" w:rsidTr="004B2A03">
        <w:trPr>
          <w:trHeight w:val="259"/>
        </w:trPr>
        <w:tc>
          <w:tcPr>
            <w:tcW w:w="1055" w:type="dxa"/>
            <w:vMerge/>
            <w:vAlign w:val="bottom"/>
            <w:hideMark/>
          </w:tcPr>
          <w:p w14:paraId="434CE3AE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14:paraId="77C76FBC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noWrap/>
            <w:vAlign w:val="bottom"/>
            <w:hideMark/>
          </w:tcPr>
          <w:p w14:paraId="39168438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20" w:type="dxa"/>
            <w:noWrap/>
            <w:vAlign w:val="bottom"/>
            <w:hideMark/>
          </w:tcPr>
          <w:p w14:paraId="2FDB3B2D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noWrap/>
            <w:vAlign w:val="bottom"/>
            <w:hideMark/>
          </w:tcPr>
          <w:p w14:paraId="0879F73B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20" w:type="dxa"/>
            <w:noWrap/>
            <w:vAlign w:val="bottom"/>
            <w:hideMark/>
          </w:tcPr>
          <w:p w14:paraId="4A0E49A8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10" w:type="dxa"/>
            <w:noWrap/>
            <w:vAlign w:val="bottom"/>
            <w:hideMark/>
          </w:tcPr>
          <w:p w14:paraId="212C86DA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20" w:type="dxa"/>
            <w:noWrap/>
            <w:vAlign w:val="bottom"/>
            <w:hideMark/>
          </w:tcPr>
          <w:p w14:paraId="443E2459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14:paraId="1F054B4B" w14:textId="77777777" w:rsidR="004B2A03" w:rsidRPr="00F67BB2" w:rsidRDefault="004B2A0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9C1C13" w:rsidRPr="00F67BB2" w14:paraId="734D9725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3940DB0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" w:type="dxa"/>
            <w:noWrap/>
            <w:vAlign w:val="bottom"/>
            <w:hideMark/>
          </w:tcPr>
          <w:p w14:paraId="081FB3B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433E96A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532735D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249BF38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23984B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73A50AE3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1D9F9F5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B0237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2761D446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02AC5D8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noWrap/>
            <w:vAlign w:val="bottom"/>
            <w:hideMark/>
          </w:tcPr>
          <w:p w14:paraId="298BE978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77885EA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5A36CFB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998A40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5FD9D8B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435BD07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3458C22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1D9EC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012CAF11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6F1944F0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noWrap/>
            <w:vAlign w:val="bottom"/>
            <w:hideMark/>
          </w:tcPr>
          <w:p w14:paraId="37769E4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5CA2E3A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70038F8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53A5E11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1DB83DD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402933D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7B613E0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25334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2BB35220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2A44E04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noWrap/>
            <w:vAlign w:val="bottom"/>
            <w:hideMark/>
          </w:tcPr>
          <w:p w14:paraId="2F5D4AC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90B909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3BB711E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7937156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513D45B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36A979B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1EB0413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C1E67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128D304E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196268D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noWrap/>
            <w:vAlign w:val="bottom"/>
            <w:hideMark/>
          </w:tcPr>
          <w:p w14:paraId="6F5E0548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04FD85E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D07CF2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7FA3073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2C59F44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11FDDD8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5329512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1BF4D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1D496420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4D82E36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noWrap/>
            <w:vAlign w:val="bottom"/>
            <w:hideMark/>
          </w:tcPr>
          <w:p w14:paraId="315A8956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7953747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11A708D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500AE843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D7D291B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559ED7A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9C53D7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D43030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41F8D10F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2392EC6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noWrap/>
            <w:vAlign w:val="bottom"/>
            <w:hideMark/>
          </w:tcPr>
          <w:p w14:paraId="5684F26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45544D5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E278FA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5EBE77A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C00D274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569679F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65D2D48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30DF7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7E61FC6B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0179129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noWrap/>
            <w:vAlign w:val="bottom"/>
            <w:hideMark/>
          </w:tcPr>
          <w:p w14:paraId="1CCA815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1FD0F50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2E5597C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4AD6BC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2C0C7A63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75BFF5E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604A720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047DF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7041E356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101D86D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noWrap/>
            <w:vAlign w:val="bottom"/>
            <w:hideMark/>
          </w:tcPr>
          <w:p w14:paraId="57CAA438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140AE87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183E05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3B42204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72DE1AB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4DB4B820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29087A0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3DD5D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1D07F737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2ABB3D9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noWrap/>
            <w:vAlign w:val="bottom"/>
            <w:hideMark/>
          </w:tcPr>
          <w:p w14:paraId="6C36EB06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11E33A3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553D45B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AA77ED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76BA4C1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6405A82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80FE66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071D9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0695BACF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55A3B107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noWrap/>
            <w:vAlign w:val="bottom"/>
            <w:hideMark/>
          </w:tcPr>
          <w:p w14:paraId="03CB2E4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4BB911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AB91E41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3ACA7EBA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56C7A9E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2DA8B918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3CD1A250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4CB3AC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3" w:rsidRPr="00F67BB2" w14:paraId="1C471A7B" w14:textId="77777777" w:rsidTr="004B2A03">
        <w:trPr>
          <w:trHeight w:val="259"/>
        </w:trPr>
        <w:tc>
          <w:tcPr>
            <w:tcW w:w="1055" w:type="dxa"/>
            <w:noWrap/>
            <w:vAlign w:val="bottom"/>
            <w:hideMark/>
          </w:tcPr>
          <w:p w14:paraId="392C4B33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noWrap/>
            <w:vAlign w:val="bottom"/>
            <w:hideMark/>
          </w:tcPr>
          <w:p w14:paraId="734DBF9D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08BCCCF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E0F0A66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320EC485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7B95F782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14:paraId="43452439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4E8B6B0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96FBCF" w14:textId="77777777" w:rsidR="009C1C13" w:rsidRPr="00F67BB2" w:rsidRDefault="009C1C13" w:rsidP="009C1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A9E94" w14:textId="77777777" w:rsidR="007B3C18" w:rsidRDefault="007B3C18" w:rsidP="007B3C18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4425388" w14:textId="77777777" w:rsidR="00D61B64" w:rsidRDefault="000770F7" w:rsidP="00A85CF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Offense Type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4)</w:t>
      </w:r>
    </w:p>
    <w:p w14:paraId="4F8B51FC" w14:textId="77777777" w:rsidR="00573AC2" w:rsidRDefault="00A85CF4" w:rsidP="00A85CF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Violent</w:t>
      </w:r>
    </w:p>
    <w:p w14:paraId="2ED518A0" w14:textId="77777777" w:rsidR="00573AC2" w:rsidRDefault="00A85CF4" w:rsidP="00A85CF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</w:t>
      </w:r>
    </w:p>
    <w:p w14:paraId="401E7111" w14:textId="77777777" w:rsidR="00573AC2" w:rsidRDefault="00A85CF4" w:rsidP="00A85CF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</w:t>
      </w:r>
    </w:p>
    <w:p w14:paraId="6AE462D4" w14:textId="77777777" w:rsidR="00573AC2" w:rsidRPr="00573AC2" w:rsidRDefault="00A85CF4" w:rsidP="00A85C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56B04E0F" w14:textId="77777777" w:rsidR="007E06DA" w:rsidRDefault="007E06DA" w:rsidP="008038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NCIC </w:t>
      </w:r>
      <w:r w:rsidR="006C5664">
        <w:rPr>
          <w:rFonts w:ascii="Times New Roman" w:hAnsi="Times New Roman" w:cs="Times New Roman"/>
          <w:sz w:val="24"/>
          <w:szCs w:val="24"/>
        </w:rPr>
        <w:t>Offense Categories</w:t>
      </w:r>
      <w:r>
        <w:rPr>
          <w:rFonts w:ascii="Times New Roman" w:hAnsi="Times New Roman" w:cs="Times New Roman"/>
          <w:sz w:val="24"/>
          <w:szCs w:val="24"/>
        </w:rPr>
        <w:t xml:space="preserve"> Groupings (</w:t>
      </w:r>
      <w:r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6C5664">
        <w:rPr>
          <w:rFonts w:ascii="Times New Roman" w:hAnsi="Times New Roman" w:cs="Times New Roman"/>
          <w:sz w:val="24"/>
          <w:szCs w:val="24"/>
        </w:rPr>
        <w:t xml:space="preserve"> = 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AF76C8" w14:textId="77777777" w:rsidR="007E06DA" w:rsidRDefault="007E06DA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Homicide</w:t>
      </w:r>
    </w:p>
    <w:p w14:paraId="1A6CAEA0" w14:textId="77777777" w:rsidR="007E06DA" w:rsidRDefault="006C5664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Kidnapping</w:t>
      </w:r>
    </w:p>
    <w:p w14:paraId="5673ED0A" w14:textId="77777777" w:rsidR="007E06DA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Assault</w:t>
      </w:r>
    </w:p>
    <w:p w14:paraId="38598C53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Robbery</w:t>
      </w:r>
    </w:p>
    <w:p w14:paraId="5E691103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Assaultive Act</w:t>
      </w:r>
    </w:p>
    <w:p w14:paraId="7FBE7727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Burglary</w:t>
      </w:r>
    </w:p>
    <w:p w14:paraId="48EE15EB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Compliance</w:t>
      </w:r>
    </w:p>
    <w:p w14:paraId="70CBB0DC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Dangerous Drugs</w:t>
      </w:r>
    </w:p>
    <w:p w14:paraId="514CD59E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Offense</w:t>
      </w:r>
    </w:p>
    <w:p w14:paraId="0BABE53E" w14:textId="77777777" w:rsid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&amp; Fiscal</w:t>
      </w:r>
    </w:p>
    <w:p w14:paraId="5C864301" w14:textId="77777777" w:rsidR="0080381F" w:rsidRP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Offense</w:t>
      </w:r>
    </w:p>
    <w:p w14:paraId="25C56225" w14:textId="77777777" w:rsidR="007E06DA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Weapon Offense</w:t>
      </w:r>
    </w:p>
    <w:p w14:paraId="2052E4AF" w14:textId="77777777" w:rsidR="0080381F" w:rsidRPr="0080381F" w:rsidRDefault="0080381F" w:rsidP="0080381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Crossover</w:t>
      </w:r>
    </w:p>
    <w:p w14:paraId="271BCCBE" w14:textId="77777777" w:rsidR="000770F7" w:rsidRDefault="000770F7" w:rsidP="000770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History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>
        <w:rPr>
          <w:rFonts w:ascii="Times New Roman" w:hAnsi="Times New Roman" w:cs="Times New Roman"/>
          <w:i/>
          <w:sz w:val="24"/>
          <w:szCs w:val="24"/>
        </w:rPr>
        <w:t>scale</w:t>
      </w:r>
      <w:r w:rsidR="00D61B64">
        <w:rPr>
          <w:rFonts w:ascii="Times New Roman" w:hAnsi="Times New Roman" w:cs="Times New Roman"/>
          <w:sz w:val="24"/>
          <w:szCs w:val="24"/>
        </w:rPr>
        <w:t xml:space="preserve">) – number of previous </w:t>
      </w:r>
      <w:r w:rsidR="00573AC2">
        <w:rPr>
          <w:rFonts w:ascii="Times New Roman" w:hAnsi="Times New Roman" w:cs="Times New Roman"/>
          <w:sz w:val="24"/>
          <w:szCs w:val="24"/>
        </w:rPr>
        <w:t>convictions</w:t>
      </w:r>
    </w:p>
    <w:p w14:paraId="708A4D38" w14:textId="77777777" w:rsidR="00D61B64" w:rsidRPr="00D61B64" w:rsidRDefault="00A85CF4" w:rsidP="00D61B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Parolee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l</w:t>
      </w:r>
      <w:r w:rsidR="00D61B64">
        <w:rPr>
          <w:rFonts w:ascii="Times New Roman" w:hAnsi="Times New Roman" w:cs="Times New Roman"/>
          <w:sz w:val="24"/>
          <w:szCs w:val="24"/>
        </w:rPr>
        <w:t xml:space="preserve"> = 2)</w:t>
      </w:r>
    </w:p>
    <w:p w14:paraId="04C14007" w14:textId="77777777" w:rsidR="003D4817" w:rsidRDefault="003D4817" w:rsidP="00573AC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Incarceration</w:t>
      </w:r>
      <w:r w:rsidR="00427524">
        <w:rPr>
          <w:rFonts w:ascii="Times New Roman" w:hAnsi="Times New Roman" w:cs="Times New Roman"/>
          <w:sz w:val="24"/>
          <w:szCs w:val="24"/>
        </w:rPr>
        <w:t xml:space="preserve"> Length</w:t>
      </w:r>
      <w:r w:rsidR="00D61B64">
        <w:rPr>
          <w:rFonts w:ascii="Times New Roman" w:hAnsi="Times New Roman" w:cs="Times New Roman"/>
          <w:sz w:val="24"/>
          <w:szCs w:val="24"/>
        </w:rPr>
        <w:t xml:space="preserve"> (</w:t>
      </w:r>
      <w:r w:rsidR="00D61B64" w:rsidRPr="00D61B64">
        <w:rPr>
          <w:rFonts w:ascii="Times New Roman" w:hAnsi="Times New Roman" w:cs="Times New Roman"/>
          <w:i/>
          <w:sz w:val="24"/>
          <w:szCs w:val="24"/>
        </w:rPr>
        <w:t>scale</w:t>
      </w:r>
      <w:r w:rsidR="00D61B64">
        <w:rPr>
          <w:rFonts w:ascii="Times New Roman" w:hAnsi="Times New Roman" w:cs="Times New Roman"/>
          <w:sz w:val="24"/>
          <w:szCs w:val="24"/>
        </w:rPr>
        <w:t>)</w:t>
      </w:r>
      <w:r w:rsidR="00573AC2">
        <w:rPr>
          <w:rFonts w:ascii="Times New Roman" w:hAnsi="Times New Roman" w:cs="Times New Roman"/>
          <w:sz w:val="24"/>
          <w:szCs w:val="24"/>
        </w:rPr>
        <w:t xml:space="preserve"> – number of days between beginning of sentence and release </w:t>
      </w:r>
      <w:proofErr w:type="gramStart"/>
      <w:r w:rsidR="00573AC2">
        <w:rPr>
          <w:rFonts w:ascii="Times New Roman" w:hAnsi="Times New Roman" w:cs="Times New Roman"/>
          <w:sz w:val="24"/>
          <w:szCs w:val="24"/>
        </w:rPr>
        <w:t>date</w:t>
      </w:r>
      <w:proofErr w:type="gramEnd"/>
    </w:p>
    <w:p w14:paraId="04C20891" w14:textId="77777777" w:rsidR="00F2172E" w:rsidRPr="00F2172E" w:rsidRDefault="00F2172E" w:rsidP="00F2172E">
      <w:p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Analysis</w:t>
      </w:r>
    </w:p>
    <w:p w14:paraId="04406957" w14:textId="370F6CF1" w:rsidR="00F2172E" w:rsidRDefault="00F2172E" w:rsidP="000E4813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0F77">
        <w:rPr>
          <w:rFonts w:ascii="Times New Roman" w:hAnsi="Times New Roman" w:cs="Times New Roman"/>
          <w:sz w:val="24"/>
          <w:szCs w:val="24"/>
        </w:rPr>
        <w:t xml:space="preserve">urvival analysis, </w:t>
      </w:r>
      <w:r w:rsidR="004A4A7B">
        <w:rPr>
          <w:rFonts w:ascii="Times New Roman" w:hAnsi="Times New Roman" w:cs="Times New Roman"/>
          <w:sz w:val="24"/>
          <w:szCs w:val="24"/>
        </w:rPr>
        <w:t>or more appropriately named</w:t>
      </w:r>
      <w:r w:rsidR="00710F77">
        <w:rPr>
          <w:rFonts w:ascii="Times New Roman" w:hAnsi="Times New Roman" w:cs="Times New Roman"/>
          <w:sz w:val="24"/>
          <w:szCs w:val="24"/>
        </w:rPr>
        <w:t xml:space="preserve"> failure analysis</w:t>
      </w:r>
      <w:r w:rsidR="008F2F32">
        <w:rPr>
          <w:rFonts w:ascii="Times New Roman" w:hAnsi="Times New Roman" w:cs="Times New Roman"/>
          <w:sz w:val="24"/>
          <w:szCs w:val="24"/>
        </w:rPr>
        <w:t>, will be conducted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 w:rsidR="008F2F32">
        <w:rPr>
          <w:rFonts w:ascii="Times New Roman" w:hAnsi="Times New Roman" w:cs="Times New Roman"/>
          <w:sz w:val="24"/>
          <w:szCs w:val="24"/>
        </w:rPr>
        <w:t>in</w:t>
      </w:r>
      <w:r w:rsidR="004A4A7B">
        <w:rPr>
          <w:rFonts w:ascii="Times New Roman" w:hAnsi="Times New Roman" w:cs="Times New Roman"/>
          <w:sz w:val="24"/>
          <w:szCs w:val="24"/>
        </w:rPr>
        <w:t xml:space="preserve"> this study</w:t>
      </w:r>
      <w:r w:rsidR="00710F77">
        <w:rPr>
          <w:rFonts w:ascii="Times New Roman" w:hAnsi="Times New Roman" w:cs="Times New Roman"/>
          <w:sz w:val="24"/>
          <w:szCs w:val="24"/>
        </w:rPr>
        <w:t xml:space="preserve">.  </w:t>
      </w:r>
      <w:r w:rsidR="001F5C1D">
        <w:rPr>
          <w:rFonts w:ascii="Times New Roman" w:hAnsi="Times New Roman" w:cs="Times New Roman"/>
          <w:sz w:val="24"/>
          <w:szCs w:val="24"/>
        </w:rPr>
        <w:t xml:space="preserve">One benefit of using failure analysis </w:t>
      </w:r>
      <w:r w:rsidR="006E622E">
        <w:rPr>
          <w:rFonts w:ascii="Times New Roman" w:hAnsi="Times New Roman" w:cs="Times New Roman"/>
          <w:sz w:val="24"/>
          <w:szCs w:val="24"/>
        </w:rPr>
        <w:t xml:space="preserve">resides </w:t>
      </w:r>
      <w:r w:rsidR="001F5C1D">
        <w:rPr>
          <w:rFonts w:ascii="Times New Roman" w:hAnsi="Times New Roman" w:cs="Times New Roman"/>
          <w:sz w:val="24"/>
          <w:szCs w:val="24"/>
        </w:rPr>
        <w:t xml:space="preserve">is </w:t>
      </w:r>
      <w:r w:rsidR="006E622E">
        <w:rPr>
          <w:rFonts w:ascii="Times New Roman" w:hAnsi="Times New Roman" w:cs="Times New Roman"/>
          <w:sz w:val="24"/>
          <w:szCs w:val="24"/>
        </w:rPr>
        <w:t xml:space="preserve">its flexibility.  </w:t>
      </w:r>
      <w:proofErr w:type="gramStart"/>
      <w:r w:rsidR="006E622E">
        <w:rPr>
          <w:rFonts w:ascii="Times New Roman" w:hAnsi="Times New Roman" w:cs="Times New Roman"/>
          <w:sz w:val="24"/>
          <w:szCs w:val="24"/>
        </w:rPr>
        <w:t>In particular,</w:t>
      </w:r>
      <w:r w:rsidR="00427524">
        <w:rPr>
          <w:rFonts w:ascii="Times New Roman" w:hAnsi="Times New Roman" w:cs="Times New Roman"/>
          <w:sz w:val="24"/>
          <w:szCs w:val="24"/>
        </w:rPr>
        <w:t xml:space="preserve"> </w:t>
      </w:r>
      <w:r w:rsidR="006E622E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6E622E">
        <w:rPr>
          <w:rFonts w:ascii="Times New Roman" w:hAnsi="Times New Roman" w:cs="Times New Roman"/>
          <w:sz w:val="24"/>
          <w:szCs w:val="24"/>
        </w:rPr>
        <w:t xml:space="preserve"> method</w:t>
      </w:r>
      <w:r w:rsidR="008D654D">
        <w:rPr>
          <w:rFonts w:ascii="Times New Roman" w:hAnsi="Times New Roman" w:cs="Times New Roman"/>
          <w:sz w:val="24"/>
          <w:szCs w:val="24"/>
        </w:rPr>
        <w:t xml:space="preserve"> does not require any distributional assumptions of the covariates and</w:t>
      </w:r>
      <w:r w:rsidR="006E622E">
        <w:rPr>
          <w:rFonts w:ascii="Times New Roman" w:hAnsi="Times New Roman" w:cs="Times New Roman"/>
          <w:sz w:val="24"/>
          <w:szCs w:val="24"/>
        </w:rPr>
        <w:t xml:space="preserve"> </w:t>
      </w:r>
      <w:r w:rsidR="008D654D">
        <w:rPr>
          <w:rFonts w:ascii="Times New Roman" w:hAnsi="Times New Roman" w:cs="Times New Roman"/>
          <w:sz w:val="24"/>
          <w:szCs w:val="24"/>
        </w:rPr>
        <w:t>may include</w:t>
      </w:r>
      <w:r w:rsidR="006E622E">
        <w:rPr>
          <w:rFonts w:ascii="Times New Roman" w:hAnsi="Times New Roman" w:cs="Times New Roman"/>
          <w:sz w:val="24"/>
          <w:szCs w:val="24"/>
        </w:rPr>
        <w:t xml:space="preserve"> both contin</w:t>
      </w:r>
      <w:r w:rsidR="008D654D">
        <w:rPr>
          <w:rFonts w:ascii="Times New Roman" w:hAnsi="Times New Roman" w:cs="Times New Roman"/>
          <w:sz w:val="24"/>
          <w:szCs w:val="24"/>
        </w:rPr>
        <w:t>uous and discrete variables as covariates</w:t>
      </w:r>
      <w:r w:rsidR="006E622E">
        <w:rPr>
          <w:rFonts w:ascii="Times New Roman" w:hAnsi="Times New Roman" w:cs="Times New Roman"/>
          <w:sz w:val="24"/>
          <w:szCs w:val="24"/>
        </w:rPr>
        <w:t>.</w:t>
      </w:r>
      <w:r w:rsidR="001F5C1D">
        <w:rPr>
          <w:rFonts w:ascii="Times New Roman" w:hAnsi="Times New Roman" w:cs="Times New Roman"/>
          <w:sz w:val="24"/>
          <w:szCs w:val="24"/>
        </w:rPr>
        <w:t xml:space="preserve">  </w:t>
      </w:r>
      <w:r w:rsidR="008D654D">
        <w:rPr>
          <w:rFonts w:ascii="Times New Roman" w:hAnsi="Times New Roman" w:cs="Times New Roman"/>
          <w:sz w:val="24"/>
          <w:szCs w:val="24"/>
        </w:rPr>
        <w:t xml:space="preserve">However, the primary </w:t>
      </w:r>
      <w:r w:rsidR="00724154">
        <w:rPr>
          <w:rFonts w:ascii="Times New Roman" w:hAnsi="Times New Roman" w:cs="Times New Roman"/>
          <w:sz w:val="24"/>
          <w:szCs w:val="24"/>
        </w:rPr>
        <w:t>l</w:t>
      </w:r>
      <w:r w:rsidR="00AD78E1">
        <w:rPr>
          <w:rFonts w:ascii="Times New Roman" w:hAnsi="Times New Roman" w:cs="Times New Roman"/>
          <w:sz w:val="24"/>
          <w:szCs w:val="24"/>
        </w:rPr>
        <w:t xml:space="preserve">imitation </w:t>
      </w:r>
      <w:r w:rsidR="008D654D">
        <w:rPr>
          <w:rFonts w:ascii="Times New Roman" w:hAnsi="Times New Roman" w:cs="Times New Roman"/>
          <w:sz w:val="24"/>
          <w:szCs w:val="24"/>
        </w:rPr>
        <w:t xml:space="preserve">of this </w:t>
      </w:r>
      <w:r w:rsidR="00724154">
        <w:rPr>
          <w:rFonts w:ascii="Times New Roman" w:hAnsi="Times New Roman" w:cs="Times New Roman"/>
          <w:sz w:val="24"/>
          <w:szCs w:val="24"/>
        </w:rPr>
        <w:t xml:space="preserve">ad hoc </w:t>
      </w:r>
      <w:r w:rsidR="008D654D">
        <w:rPr>
          <w:rFonts w:ascii="Times New Roman" w:hAnsi="Times New Roman" w:cs="Times New Roman"/>
          <w:sz w:val="24"/>
          <w:szCs w:val="24"/>
        </w:rPr>
        <w:t xml:space="preserve">study </w:t>
      </w:r>
      <w:r w:rsidR="00724154">
        <w:rPr>
          <w:rFonts w:ascii="Times New Roman" w:hAnsi="Times New Roman" w:cs="Times New Roman"/>
          <w:sz w:val="24"/>
          <w:szCs w:val="24"/>
        </w:rPr>
        <w:t>(and</w:t>
      </w:r>
      <w:r w:rsidR="008D654D">
        <w:rPr>
          <w:rFonts w:ascii="Times New Roman" w:hAnsi="Times New Roman" w:cs="Times New Roman"/>
          <w:sz w:val="24"/>
          <w:szCs w:val="24"/>
        </w:rPr>
        <w:t xml:space="preserve"> survival analysis in general</w:t>
      </w:r>
      <w:r w:rsidR="00724154">
        <w:rPr>
          <w:rFonts w:ascii="Times New Roman" w:hAnsi="Times New Roman" w:cs="Times New Roman"/>
          <w:sz w:val="24"/>
          <w:szCs w:val="24"/>
        </w:rPr>
        <w:t>)</w:t>
      </w:r>
      <w:r w:rsidR="008D654D">
        <w:rPr>
          <w:rFonts w:ascii="Times New Roman" w:hAnsi="Times New Roman" w:cs="Times New Roman"/>
          <w:sz w:val="24"/>
          <w:szCs w:val="24"/>
        </w:rPr>
        <w:t xml:space="preserve"> is </w:t>
      </w:r>
      <w:r w:rsidR="008F2F32">
        <w:rPr>
          <w:rFonts w:ascii="Times New Roman" w:hAnsi="Times New Roman" w:cs="Times New Roman"/>
          <w:sz w:val="24"/>
          <w:szCs w:val="24"/>
        </w:rPr>
        <w:t>its</w:t>
      </w:r>
      <w:r w:rsidR="008D654D">
        <w:rPr>
          <w:rFonts w:ascii="Times New Roman" w:hAnsi="Times New Roman" w:cs="Times New Roman"/>
          <w:sz w:val="24"/>
          <w:szCs w:val="24"/>
        </w:rPr>
        <w:t xml:space="preserve"> inability to </w:t>
      </w:r>
      <w:r w:rsidR="00724154">
        <w:rPr>
          <w:rFonts w:ascii="Times New Roman" w:hAnsi="Times New Roman" w:cs="Times New Roman"/>
          <w:sz w:val="24"/>
          <w:szCs w:val="24"/>
        </w:rPr>
        <w:t>make</w:t>
      </w:r>
      <w:r w:rsidR="00AD78E1">
        <w:rPr>
          <w:rFonts w:ascii="Times New Roman" w:hAnsi="Times New Roman" w:cs="Times New Roman"/>
          <w:sz w:val="24"/>
          <w:szCs w:val="24"/>
        </w:rPr>
        <w:t xml:space="preserve"> c</w:t>
      </w:r>
      <w:r w:rsidR="006E622E">
        <w:rPr>
          <w:rFonts w:ascii="Times New Roman" w:hAnsi="Times New Roman" w:cs="Times New Roman"/>
          <w:sz w:val="24"/>
          <w:szCs w:val="24"/>
        </w:rPr>
        <w:t>ausal inference</w:t>
      </w:r>
      <w:r w:rsidR="00724154">
        <w:rPr>
          <w:rFonts w:ascii="Times New Roman" w:hAnsi="Times New Roman" w:cs="Times New Roman"/>
          <w:sz w:val="24"/>
          <w:szCs w:val="24"/>
        </w:rPr>
        <w:t xml:space="preserve">s </w:t>
      </w:r>
      <w:r w:rsidR="006E622E">
        <w:rPr>
          <w:rFonts w:ascii="Times New Roman" w:hAnsi="Times New Roman" w:cs="Times New Roman"/>
          <w:sz w:val="24"/>
          <w:szCs w:val="24"/>
        </w:rPr>
        <w:t xml:space="preserve">due </w:t>
      </w:r>
      <w:r w:rsidR="00724154">
        <w:rPr>
          <w:rFonts w:ascii="Times New Roman" w:hAnsi="Times New Roman" w:cs="Times New Roman"/>
          <w:sz w:val="24"/>
          <w:szCs w:val="24"/>
        </w:rPr>
        <w:t xml:space="preserve">to its reliance on historical/administrative data. </w:t>
      </w:r>
    </w:p>
    <w:p w14:paraId="3615DAD0" w14:textId="58AACBB2" w:rsidR="00710F77" w:rsidRDefault="00316C67" w:rsidP="00316C6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A7B">
        <w:rPr>
          <w:rFonts w:ascii="Times New Roman" w:hAnsi="Times New Roman" w:cs="Times New Roman"/>
          <w:sz w:val="24"/>
          <w:szCs w:val="24"/>
        </w:rPr>
        <w:t xml:space="preserve">Upon completion, the </w:t>
      </w:r>
      <w:r w:rsidR="00B02783">
        <w:rPr>
          <w:rFonts w:ascii="Times New Roman" w:hAnsi="Times New Roman" w:cs="Times New Roman"/>
          <w:sz w:val="24"/>
          <w:szCs w:val="24"/>
        </w:rPr>
        <w:t xml:space="preserve">findings </w:t>
      </w:r>
      <w:r w:rsidR="004A4A7B">
        <w:rPr>
          <w:rFonts w:ascii="Times New Roman" w:hAnsi="Times New Roman" w:cs="Times New Roman"/>
          <w:sz w:val="24"/>
          <w:szCs w:val="24"/>
        </w:rPr>
        <w:t xml:space="preserve">of this study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B02783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27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Nebraska Crime Commission (NCC) website</w:t>
      </w:r>
      <w:r w:rsidR="00A62721">
        <w:rPr>
          <w:rFonts w:ascii="Times New Roman" w:hAnsi="Times New Roman" w:cs="Times New Roman"/>
          <w:sz w:val="24"/>
          <w:szCs w:val="24"/>
        </w:rPr>
        <w:t>.</w:t>
      </w:r>
    </w:p>
    <w:p w14:paraId="08F472A4" w14:textId="0BDBEC38" w:rsidR="00C06D05" w:rsidRDefault="008D654D" w:rsidP="00C06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06D05" w:rsidRPr="004C2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</w:t>
      </w:r>
      <w:r w:rsidR="00C06D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6D05" w:rsidRPr="004C2072">
        <w:rPr>
          <w:rFonts w:ascii="Times New Roman" w:hAnsi="Times New Roman" w:cs="Times New Roman"/>
          <w:b/>
          <w:bCs/>
          <w:sz w:val="24"/>
          <w:szCs w:val="24"/>
        </w:rPr>
        <w:t xml:space="preserve"> Cohort Notes</w:t>
      </w:r>
    </w:p>
    <w:p w14:paraId="0F01CCA1" w14:textId="1AC5A345" w:rsidR="00C06D05" w:rsidRDefault="00C97485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1,967 releasees</w:t>
      </w:r>
    </w:p>
    <w:p w14:paraId="539AD5BA" w14:textId="64D4315F" w:rsidR="00C97485" w:rsidRDefault="00C97485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 unmatched</w:t>
      </w:r>
    </w:p>
    <w:p w14:paraId="3B76FBDA" w14:textId="431FAEAB" w:rsidR="00C97485" w:rsidRDefault="00C97485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57.9% (lower)</w:t>
      </w:r>
    </w:p>
    <w:p w14:paraId="317CBD86" w14:textId="7CD0926D" w:rsidR="00F13B97" w:rsidRDefault="00F13B97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= NDCS Public Data</w:t>
      </w:r>
    </w:p>
    <w:p w14:paraId="688E657E" w14:textId="16B27BE8" w:rsidR="00F13B97" w:rsidRPr="00F13B97" w:rsidRDefault="00F13B97" w:rsidP="00F13B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146D5357" w14:textId="1EB16DB4" w:rsidR="00F13B97" w:rsidRDefault="00F13B97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= JAMIN</w:t>
      </w:r>
    </w:p>
    <w:p w14:paraId="17CA65F0" w14:textId="55461FB8" w:rsidR="00F13B97" w:rsidRPr="00F13B97" w:rsidRDefault="00F13B97" w:rsidP="00F13B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21B02037" w14:textId="77777777" w:rsidR="00F13B97" w:rsidRDefault="00F13B97" w:rsidP="00C06D05">
      <w:pPr>
        <w:rPr>
          <w:rFonts w:ascii="Times New Roman" w:hAnsi="Times New Roman" w:cs="Times New Roman"/>
          <w:sz w:val="24"/>
          <w:szCs w:val="24"/>
        </w:rPr>
      </w:pPr>
    </w:p>
    <w:p w14:paraId="491A4614" w14:textId="77777777" w:rsidR="00C97485" w:rsidRDefault="00C97485" w:rsidP="00C06D05">
      <w:pPr>
        <w:rPr>
          <w:rFonts w:ascii="Times New Roman" w:hAnsi="Times New Roman" w:cs="Times New Roman"/>
          <w:sz w:val="24"/>
          <w:szCs w:val="24"/>
        </w:rPr>
      </w:pPr>
    </w:p>
    <w:p w14:paraId="5EE0C493" w14:textId="7E270F5E" w:rsidR="006C0A93" w:rsidRPr="00C06D05" w:rsidRDefault="0048110C" w:rsidP="00C06D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857B0A" wp14:editId="7E5683E3">
            <wp:extent cx="6400800" cy="18967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E930" w14:textId="24DEC1D7" w:rsidR="00FB3FEE" w:rsidRDefault="00FB3FEE">
      <w:pPr>
        <w:rPr>
          <w:rFonts w:ascii="Times New Roman" w:hAnsi="Times New Roman" w:cs="Times New Roman"/>
          <w:sz w:val="24"/>
          <w:szCs w:val="24"/>
        </w:rPr>
      </w:pPr>
    </w:p>
    <w:p w14:paraId="0229CE4C" w14:textId="77777777" w:rsidR="00C06D05" w:rsidRDefault="00C06D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1713D8" w14:textId="0E738E61" w:rsidR="00FB3FEE" w:rsidRPr="004C2072" w:rsidRDefault="00FB3FEE" w:rsidP="00FB3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2015 Cohort Notes</w:t>
      </w:r>
    </w:p>
    <w:p w14:paraId="561CF953" w14:textId="1821E590" w:rsidR="00FB3FEE" w:rsidRDefault="00827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2,206 unique cases </w:t>
      </w:r>
      <w:proofErr w:type="gramStart"/>
      <w:r>
        <w:rPr>
          <w:rFonts w:ascii="Times New Roman" w:hAnsi="Times New Roman" w:cs="Times New Roman"/>
          <w:sz w:val="24"/>
          <w:szCs w:val="24"/>
        </w:rPr>
        <w:t>released</w:t>
      </w:r>
      <w:proofErr w:type="gramEnd"/>
    </w:p>
    <w:p w14:paraId="63A2AF73" w14:textId="0F0541DC" w:rsidR="004C2072" w:rsidRPr="00FB3FEE" w:rsidRDefault="00FB3FEE" w:rsidP="004C20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FEE">
        <w:rPr>
          <w:rFonts w:ascii="Times New Roman" w:hAnsi="Times New Roman" w:cs="Times New Roman"/>
          <w:b/>
          <w:bCs/>
          <w:sz w:val="24"/>
          <w:szCs w:val="24"/>
          <w:u w:val="single"/>
        </w:rPr>
        <w:t>Matching Results</w:t>
      </w:r>
    </w:p>
    <w:p w14:paraId="4CC61CB1" w14:textId="0B2C11E2" w:rsidR="00FB3FEE" w:rsidRDefault="004C2072" w:rsidP="004C2072">
      <w:pPr>
        <w:rPr>
          <w:rFonts w:ascii="Times New Roman" w:hAnsi="Times New Roman" w:cs="Times New Roman"/>
          <w:sz w:val="24"/>
          <w:szCs w:val="24"/>
        </w:rPr>
      </w:pPr>
      <w:r w:rsidRPr="004C2072">
        <w:rPr>
          <w:rFonts w:ascii="Times New Roman" w:hAnsi="Times New Roman" w:cs="Times New Roman"/>
          <w:sz w:val="24"/>
          <w:szCs w:val="24"/>
        </w:rPr>
        <w:t xml:space="preserve">import excel "Z:\SRD\Projects\NCC065_RecidivismStudy\2015_JAMIN_Matches.xlsx", </w:t>
      </w:r>
      <w:proofErr w:type="spellStart"/>
      <w:r w:rsidRPr="004C2072">
        <w:rPr>
          <w:rFonts w:ascii="Times New Roman" w:hAnsi="Times New Roman" w:cs="Times New Roman"/>
          <w:sz w:val="24"/>
          <w:szCs w:val="24"/>
        </w:rPr>
        <w:t>firstrow</w:t>
      </w:r>
      <w:proofErr w:type="spellEnd"/>
      <w:r w:rsidRPr="004C2072">
        <w:rPr>
          <w:rFonts w:ascii="Times New Roman" w:hAnsi="Times New Roman" w:cs="Times New Roman"/>
          <w:sz w:val="24"/>
          <w:szCs w:val="24"/>
        </w:rPr>
        <w:t xml:space="preserve"> sheet("</w:t>
      </w:r>
      <w:proofErr w:type="spellStart"/>
      <w:r w:rsidRPr="004C2072">
        <w:rPr>
          <w:rFonts w:ascii="Times New Roman" w:hAnsi="Times New Roman" w:cs="Times New Roman"/>
          <w:sz w:val="24"/>
          <w:szCs w:val="24"/>
        </w:rPr>
        <w:t>Stata_Import</w:t>
      </w:r>
      <w:proofErr w:type="spellEnd"/>
      <w:r w:rsidRPr="004C2072">
        <w:rPr>
          <w:rFonts w:ascii="Times New Roman" w:hAnsi="Times New Roman" w:cs="Times New Roman"/>
          <w:sz w:val="24"/>
          <w:szCs w:val="24"/>
        </w:rPr>
        <w:t xml:space="preserve">") </w:t>
      </w:r>
      <w:proofErr w:type="gramStart"/>
      <w:r w:rsidRPr="004C2072">
        <w:rPr>
          <w:rFonts w:ascii="Times New Roman" w:hAnsi="Times New Roman" w:cs="Times New Roman"/>
          <w:sz w:val="24"/>
          <w:szCs w:val="24"/>
        </w:rPr>
        <w:t>clear</w:t>
      </w:r>
      <w:proofErr w:type="gramEnd"/>
    </w:p>
    <w:p w14:paraId="73E42D75" w14:textId="57BC52BD" w:rsidR="00FB3FEE" w:rsidRDefault="00FB3FEE">
      <w:pPr>
        <w:rPr>
          <w:rFonts w:ascii="Times New Roman" w:hAnsi="Times New Roman" w:cs="Times New Roman"/>
          <w:sz w:val="24"/>
          <w:szCs w:val="24"/>
        </w:rPr>
      </w:pPr>
      <w:r w:rsidRPr="00FB3FEE">
        <w:rPr>
          <w:rFonts w:ascii="Times New Roman" w:hAnsi="Times New Roman" w:cs="Times New Roman"/>
          <w:sz w:val="24"/>
          <w:szCs w:val="24"/>
        </w:rPr>
        <w:t>tab2 match details</w:t>
      </w:r>
    </w:p>
    <w:p w14:paraId="362B2A2D" w14:textId="6B22D1BC" w:rsidR="00FB3FEE" w:rsidRDefault="00FB3F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D5063E" wp14:editId="5BB10AC5">
            <wp:extent cx="64008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C5486" w14:textId="63D0938E" w:rsidR="00316C67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B3FEE">
        <w:rPr>
          <w:rFonts w:ascii="Times New Roman" w:hAnsi="Times New Roman" w:cs="Times New Roman"/>
          <w:sz w:val="24"/>
          <w:szCs w:val="24"/>
        </w:rPr>
        <w:t xml:space="preserve"> = abbreviated first name</w:t>
      </w:r>
    </w:p>
    <w:p w14:paraId="5DC4B283" w14:textId="10F860A9" w:rsidR="00FB3FEE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3FEE">
        <w:rPr>
          <w:rFonts w:ascii="Times New Roman" w:hAnsi="Times New Roman" w:cs="Times New Roman"/>
          <w:sz w:val="24"/>
          <w:szCs w:val="24"/>
        </w:rPr>
        <w:t xml:space="preserve"> = dob 1 digit</w:t>
      </w:r>
    </w:p>
    <w:p w14:paraId="0F9CA7ED" w14:textId="6DE874A4" w:rsidR="007507C9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507C9">
        <w:rPr>
          <w:rFonts w:ascii="Times New Roman" w:hAnsi="Times New Roman" w:cs="Times New Roman"/>
          <w:sz w:val="24"/>
          <w:szCs w:val="24"/>
        </w:rPr>
        <w:t xml:space="preserve"> = first name slight misspelling</w:t>
      </w:r>
    </w:p>
    <w:p w14:paraId="45D82897" w14:textId="7C88D657" w:rsidR="007507C9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507C9">
        <w:rPr>
          <w:rFonts w:ascii="Times New Roman" w:hAnsi="Times New Roman" w:cs="Times New Roman"/>
          <w:sz w:val="24"/>
          <w:szCs w:val="24"/>
        </w:rPr>
        <w:t xml:space="preserve"> = last name slight misspelling</w:t>
      </w:r>
    </w:p>
    <w:p w14:paraId="62F8E4D4" w14:textId="46AD55CF" w:rsidR="007507C9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07C9">
        <w:rPr>
          <w:rFonts w:ascii="Times New Roman" w:hAnsi="Times New Roman" w:cs="Times New Roman"/>
          <w:sz w:val="24"/>
          <w:szCs w:val="24"/>
        </w:rPr>
        <w:t xml:space="preserve"> = suffix missing</w:t>
      </w:r>
    </w:p>
    <w:p w14:paraId="1ABDBCB3" w14:textId="2CF2765B" w:rsidR="004C2072" w:rsidRDefault="004C2072" w:rsidP="004C2072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507C9">
        <w:rPr>
          <w:rFonts w:ascii="Times New Roman" w:hAnsi="Times New Roman" w:cs="Times New Roman"/>
          <w:sz w:val="24"/>
          <w:szCs w:val="24"/>
        </w:rPr>
        <w:t xml:space="preserve"> = two surnames</w:t>
      </w:r>
    </w:p>
    <w:p w14:paraId="25247254" w14:textId="3CED9CE0" w:rsidR="00333D2E" w:rsidRDefault="00333D2E" w:rsidP="00710F77">
      <w:p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A82348" wp14:editId="1EC3CA6D">
            <wp:extent cx="2328779" cy="3169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4928" cy="31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F1BF" w14:textId="0381866E" w:rsidR="007507C9" w:rsidRDefault="00CB79B7" w:rsidP="00710F77">
      <w:p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56% recidivism</w:t>
      </w:r>
    </w:p>
    <w:p w14:paraId="069CC360" w14:textId="77777777" w:rsidR="005F07F6" w:rsidRDefault="005F07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CF4B93" w14:textId="1397440B" w:rsidR="005F07F6" w:rsidRDefault="005F07F6" w:rsidP="005F0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</w:t>
      </w:r>
      <w:r w:rsidR="00B402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2072">
        <w:rPr>
          <w:rFonts w:ascii="Times New Roman" w:hAnsi="Times New Roman" w:cs="Times New Roman"/>
          <w:b/>
          <w:bCs/>
          <w:sz w:val="24"/>
          <w:szCs w:val="24"/>
        </w:rPr>
        <w:t xml:space="preserve"> Cohort Notes</w:t>
      </w:r>
    </w:p>
    <w:p w14:paraId="2D1A0E39" w14:textId="77777777" w:rsidR="00B270A0" w:rsidRPr="005F07F6" w:rsidRDefault="00B270A0" w:rsidP="005F0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5F243" w14:textId="60B1F042" w:rsidR="00CD3B3A" w:rsidRDefault="00CD3B3A" w:rsidP="005F07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5B03EC" wp14:editId="3D9E77F6">
            <wp:extent cx="5737860" cy="169005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8561" cy="169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D220" w14:textId="77777777" w:rsidR="00CB79B7" w:rsidRDefault="00CB79B7" w:rsidP="00710F77">
      <w:p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D80F38" w14:textId="77777777" w:rsidR="00FB3FEE" w:rsidRPr="00710F77" w:rsidRDefault="00FB3FEE" w:rsidP="00710F77">
      <w:p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B35D50" w14:textId="2971EF79" w:rsidR="000770F7" w:rsidRDefault="000770F7" w:rsidP="00077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FCBC4B" w14:textId="04D039BB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43435C0D" w14:textId="0A2F4381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523D6B1A" w14:textId="1942A9FA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2D7F9405" w14:textId="125E4023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44CF3AA8" w14:textId="5D0A24DB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6934DFFD" w14:textId="2C81E579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0E4D1067" w14:textId="3D7AF0CC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3074907C" w14:textId="02D7BEBD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29BD1C66" w14:textId="56F73053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6405C4A1" w14:textId="4C554495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7E34D7C6" w14:textId="4C46CA5A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52CDCF9D" w14:textId="3CA2899C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4285FBC4" w14:textId="29185CBB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26AA3333" w14:textId="6A7AE705" w:rsidR="00E07FBC" w:rsidRP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07FD8D33" w14:textId="251EA3F6" w:rsid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2C2F5569" w14:textId="6FBE7AD1" w:rsidR="00E07FBC" w:rsidRDefault="00E07F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4EFE0" w14:textId="402D5843" w:rsidR="00E07FBC" w:rsidRPr="005F07F6" w:rsidRDefault="00E07FBC" w:rsidP="00E07F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2072">
        <w:rPr>
          <w:rFonts w:ascii="Times New Roman" w:hAnsi="Times New Roman" w:cs="Times New Roman"/>
          <w:b/>
          <w:bCs/>
          <w:sz w:val="24"/>
          <w:szCs w:val="24"/>
        </w:rPr>
        <w:t xml:space="preserve"> Cohort Notes</w:t>
      </w:r>
    </w:p>
    <w:p w14:paraId="09E30E43" w14:textId="1277A8E6" w:rsidR="00E07FBC" w:rsidRDefault="00E07FBC" w:rsidP="00E07FBC">
      <w:pPr>
        <w:rPr>
          <w:rFonts w:ascii="Times New Roman" w:hAnsi="Times New Roman" w:cs="Times New Roman"/>
          <w:sz w:val="24"/>
          <w:szCs w:val="24"/>
        </w:rPr>
      </w:pPr>
    </w:p>
    <w:p w14:paraId="434D1BEB" w14:textId="6763B840" w:rsidR="00E07FBC" w:rsidRDefault="005D0A83" w:rsidP="00E07F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51C429" wp14:editId="0805F3B9">
            <wp:extent cx="6400800" cy="185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6A5B" w14:textId="601D0F9B" w:rsidR="005D0A83" w:rsidRDefault="005D0A83" w:rsidP="00E07FBC">
      <w:pPr>
        <w:rPr>
          <w:rFonts w:ascii="Times New Roman" w:hAnsi="Times New Roman" w:cs="Times New Roman"/>
          <w:sz w:val="24"/>
          <w:szCs w:val="24"/>
        </w:rPr>
      </w:pPr>
    </w:p>
    <w:p w14:paraId="55EC9289" w14:textId="797A9716" w:rsidR="005D0A83" w:rsidRDefault="005D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032E3C" w14:textId="05E70439" w:rsidR="005D0A83" w:rsidRDefault="005D0A83" w:rsidP="005D0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2012 Cohort Notes</w:t>
      </w:r>
    </w:p>
    <w:p w14:paraId="0A99B748" w14:textId="555DF5B1" w:rsidR="005D0A83" w:rsidRDefault="005D0A83" w:rsidP="005D0A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77992" w14:textId="2360C07E" w:rsidR="00D93D88" w:rsidRDefault="00D93D88" w:rsidP="005D0A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42A69A" wp14:editId="1B6C1125">
            <wp:extent cx="6400800" cy="1857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6A61" w14:textId="6E343981" w:rsidR="00BA255D" w:rsidRDefault="00BA255D" w:rsidP="005D0A83">
      <w:pPr>
        <w:rPr>
          <w:rFonts w:ascii="Times New Roman" w:hAnsi="Times New Roman" w:cs="Times New Roman"/>
          <w:sz w:val="24"/>
          <w:szCs w:val="24"/>
        </w:rPr>
      </w:pPr>
    </w:p>
    <w:p w14:paraId="26970A83" w14:textId="77777777" w:rsidR="00BA255D" w:rsidRDefault="00BA2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CC94F2" w14:textId="0B7B1078" w:rsidR="00BA255D" w:rsidRDefault="00BA255D" w:rsidP="00BA2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0A83">
        <w:rPr>
          <w:rFonts w:ascii="Times New Roman" w:hAnsi="Times New Roman" w:cs="Times New Roman"/>
          <w:b/>
          <w:bCs/>
          <w:sz w:val="24"/>
          <w:szCs w:val="24"/>
        </w:rPr>
        <w:t xml:space="preserve"> Cohort Notes</w:t>
      </w:r>
    </w:p>
    <w:p w14:paraId="0B338D02" w14:textId="245C6BFD" w:rsidR="00BA255D" w:rsidRDefault="00BA255D" w:rsidP="00BA25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7E82D03" w14:textId="2496C0AE" w:rsidR="00BA255D" w:rsidRPr="00BA255D" w:rsidRDefault="00482AB8" w:rsidP="00BA25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6AA58F" wp14:editId="163680C9">
            <wp:extent cx="6400800" cy="2006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614B" w14:textId="1D77E741" w:rsidR="00BA255D" w:rsidRDefault="00BA255D" w:rsidP="005D0A83">
      <w:pPr>
        <w:rPr>
          <w:rFonts w:ascii="Times New Roman" w:hAnsi="Times New Roman" w:cs="Times New Roman"/>
          <w:sz w:val="24"/>
          <w:szCs w:val="24"/>
        </w:rPr>
      </w:pPr>
    </w:p>
    <w:p w14:paraId="1BEF6C47" w14:textId="4B199418" w:rsidR="00C25396" w:rsidRDefault="00C25396" w:rsidP="005D0A83">
      <w:pPr>
        <w:rPr>
          <w:rFonts w:ascii="Times New Roman" w:hAnsi="Times New Roman" w:cs="Times New Roman"/>
          <w:sz w:val="24"/>
          <w:szCs w:val="24"/>
        </w:rPr>
      </w:pPr>
    </w:p>
    <w:p w14:paraId="067F8E18" w14:textId="77777777" w:rsidR="00C25396" w:rsidRDefault="00C253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24ABD9" w14:textId="667AD7DA" w:rsidR="00C25396" w:rsidRDefault="00C25396" w:rsidP="00C253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2012 BJS National Recidivism Study</w:t>
      </w:r>
    </w:p>
    <w:p w14:paraId="11B7BBB0" w14:textId="752CC66F" w:rsidR="00C25396" w:rsidRDefault="00C25396" w:rsidP="00C25396"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C25396">
          <w:rPr>
            <w:color w:val="0000FF"/>
            <w:u w:val="single"/>
          </w:rPr>
          <w:t>(459) National Corrections &amp; Recidivism Statistics - YouTube</w:t>
        </w:r>
      </w:hyperlink>
    </w:p>
    <w:p w14:paraId="51C590AD" w14:textId="234C1C88" w:rsidR="000D794B" w:rsidRDefault="000D794B" w:rsidP="00C25396"/>
    <w:p w14:paraId="39EF6586" w14:textId="77777777" w:rsidR="000D794B" w:rsidRDefault="000D794B" w:rsidP="00C25396"/>
    <w:p w14:paraId="03D5417C" w14:textId="77777777" w:rsidR="00C25396" w:rsidRPr="00C25396" w:rsidRDefault="00C25396" w:rsidP="00C25396">
      <w:pPr>
        <w:rPr>
          <w:rFonts w:ascii="Times New Roman" w:hAnsi="Times New Roman" w:cs="Times New Roman"/>
          <w:sz w:val="24"/>
          <w:szCs w:val="24"/>
        </w:rPr>
      </w:pPr>
    </w:p>
    <w:p w14:paraId="575D7A98" w14:textId="77777777" w:rsidR="00C25396" w:rsidRPr="00C25396" w:rsidRDefault="00C25396" w:rsidP="00C253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32E51" w14:textId="77777777" w:rsidR="00C25396" w:rsidRPr="005D0A83" w:rsidRDefault="00C25396" w:rsidP="005D0A83">
      <w:pPr>
        <w:rPr>
          <w:rFonts w:ascii="Times New Roman" w:hAnsi="Times New Roman" w:cs="Times New Roman"/>
          <w:sz w:val="24"/>
          <w:szCs w:val="24"/>
        </w:rPr>
      </w:pPr>
    </w:p>
    <w:sectPr w:rsidR="00C25396" w:rsidRPr="005D0A83" w:rsidSect="00AA14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6855"/>
    <w:multiLevelType w:val="hybridMultilevel"/>
    <w:tmpl w:val="0548E3F4"/>
    <w:lvl w:ilvl="0" w:tplc="4FA831B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12B5190"/>
    <w:multiLevelType w:val="hybridMultilevel"/>
    <w:tmpl w:val="19425FBC"/>
    <w:lvl w:ilvl="0" w:tplc="3EEEA6DE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5721596"/>
    <w:multiLevelType w:val="hybridMultilevel"/>
    <w:tmpl w:val="4ED82A2C"/>
    <w:lvl w:ilvl="0" w:tplc="0332FD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36E04"/>
    <w:multiLevelType w:val="hybridMultilevel"/>
    <w:tmpl w:val="E30015E4"/>
    <w:lvl w:ilvl="0" w:tplc="00D8DC6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6463C8"/>
    <w:multiLevelType w:val="hybridMultilevel"/>
    <w:tmpl w:val="4192EBB2"/>
    <w:lvl w:ilvl="0" w:tplc="2B0E1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859E9"/>
    <w:multiLevelType w:val="hybridMultilevel"/>
    <w:tmpl w:val="69705392"/>
    <w:lvl w:ilvl="0" w:tplc="A4C80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646744">
    <w:abstractNumId w:val="4"/>
  </w:num>
  <w:num w:numId="2" w16cid:durableId="1363170314">
    <w:abstractNumId w:val="2"/>
  </w:num>
  <w:num w:numId="3" w16cid:durableId="1064908548">
    <w:abstractNumId w:val="1"/>
  </w:num>
  <w:num w:numId="4" w16cid:durableId="1326589242">
    <w:abstractNumId w:val="5"/>
  </w:num>
  <w:num w:numId="5" w16cid:durableId="1795321743">
    <w:abstractNumId w:val="0"/>
  </w:num>
  <w:num w:numId="6" w16cid:durableId="20756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E"/>
    <w:rsid w:val="000477D0"/>
    <w:rsid w:val="000770F7"/>
    <w:rsid w:val="000A14D1"/>
    <w:rsid w:val="000D794B"/>
    <w:rsid w:val="000E4813"/>
    <w:rsid w:val="001C2DE3"/>
    <w:rsid w:val="001E7613"/>
    <w:rsid w:val="001F5C1D"/>
    <w:rsid w:val="00220F22"/>
    <w:rsid w:val="002E0ECE"/>
    <w:rsid w:val="00316C67"/>
    <w:rsid w:val="00333D2E"/>
    <w:rsid w:val="003939D1"/>
    <w:rsid w:val="003B5B3C"/>
    <w:rsid w:val="003D4817"/>
    <w:rsid w:val="00427524"/>
    <w:rsid w:val="0048110C"/>
    <w:rsid w:val="00482AB8"/>
    <w:rsid w:val="004A243B"/>
    <w:rsid w:val="004A4A7B"/>
    <w:rsid w:val="004B2A03"/>
    <w:rsid w:val="004C2072"/>
    <w:rsid w:val="0050172A"/>
    <w:rsid w:val="005225C0"/>
    <w:rsid w:val="00573AC2"/>
    <w:rsid w:val="005D0A83"/>
    <w:rsid w:val="005F07F6"/>
    <w:rsid w:val="005F50E6"/>
    <w:rsid w:val="00641B94"/>
    <w:rsid w:val="00653856"/>
    <w:rsid w:val="00684353"/>
    <w:rsid w:val="006B09EA"/>
    <w:rsid w:val="006B3EB5"/>
    <w:rsid w:val="006C0A93"/>
    <w:rsid w:val="006C5664"/>
    <w:rsid w:val="006E622E"/>
    <w:rsid w:val="00710F77"/>
    <w:rsid w:val="00714FE5"/>
    <w:rsid w:val="00724154"/>
    <w:rsid w:val="00741478"/>
    <w:rsid w:val="007507C9"/>
    <w:rsid w:val="00767D34"/>
    <w:rsid w:val="00772614"/>
    <w:rsid w:val="007B3C18"/>
    <w:rsid w:val="007E06DA"/>
    <w:rsid w:val="0080381F"/>
    <w:rsid w:val="008274BC"/>
    <w:rsid w:val="0086044B"/>
    <w:rsid w:val="008B2B06"/>
    <w:rsid w:val="008D654D"/>
    <w:rsid w:val="008F2F32"/>
    <w:rsid w:val="009C1C13"/>
    <w:rsid w:val="009E0D82"/>
    <w:rsid w:val="00A03A6D"/>
    <w:rsid w:val="00A05C0B"/>
    <w:rsid w:val="00A60901"/>
    <w:rsid w:val="00A62721"/>
    <w:rsid w:val="00A77C62"/>
    <w:rsid w:val="00A83F20"/>
    <w:rsid w:val="00A85CF4"/>
    <w:rsid w:val="00AA146C"/>
    <w:rsid w:val="00AD78E1"/>
    <w:rsid w:val="00B02783"/>
    <w:rsid w:val="00B270A0"/>
    <w:rsid w:val="00B36A27"/>
    <w:rsid w:val="00B40257"/>
    <w:rsid w:val="00B7266C"/>
    <w:rsid w:val="00B94599"/>
    <w:rsid w:val="00BA255D"/>
    <w:rsid w:val="00BA35F8"/>
    <w:rsid w:val="00BE0FC5"/>
    <w:rsid w:val="00C06D05"/>
    <w:rsid w:val="00C205AF"/>
    <w:rsid w:val="00C2499D"/>
    <w:rsid w:val="00C25396"/>
    <w:rsid w:val="00C97485"/>
    <w:rsid w:val="00CA746E"/>
    <w:rsid w:val="00CB79B7"/>
    <w:rsid w:val="00CD3B3A"/>
    <w:rsid w:val="00CD53A6"/>
    <w:rsid w:val="00D61B64"/>
    <w:rsid w:val="00D93D88"/>
    <w:rsid w:val="00DC6890"/>
    <w:rsid w:val="00E013BD"/>
    <w:rsid w:val="00E07FBC"/>
    <w:rsid w:val="00E61727"/>
    <w:rsid w:val="00EA724B"/>
    <w:rsid w:val="00F13B97"/>
    <w:rsid w:val="00F2172E"/>
    <w:rsid w:val="00F4613B"/>
    <w:rsid w:val="00F67BB2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993E"/>
  <w15:docId w15:val="{1821EF6B-3C0D-44F0-B407-6F80C870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3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0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172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court.nebraska.gov/directories/district-court-judge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lib.org/doc/12611995/ncic-code-manual-as-of-march-31-2021-article-data-codes-as-of-march-31-2021-article-data-codes-table-of-contents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bFVR3f3tp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cs-inmatesearch.ne.gov/Corrections/COR_download.ht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7DC3-410C-401A-AA7C-5DA79C63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70380</TotalTime>
  <Pages>11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Dahlman, Kevin</dc:creator>
  <cp:keywords/>
  <dc:description/>
  <cp:lastModifiedBy>Kevin Dahlman</cp:lastModifiedBy>
  <cp:revision>8</cp:revision>
  <dcterms:created xsi:type="dcterms:W3CDTF">2023-04-17T15:34:00Z</dcterms:created>
  <dcterms:modified xsi:type="dcterms:W3CDTF">2024-01-26T16:44:00Z</dcterms:modified>
</cp:coreProperties>
</file>